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2A95" w:rsidRPr="005B2A95" w:rsidRDefault="005B2A95" w:rsidP="005B2A95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Глава 7. ГОСУДАРСТВЕННОЕ РЕГУЛИРОВАНИЕ ПРЕДПРИНИМАТЕЛЬСТВА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Статья 80 изложена в редакции </w:t>
      </w:r>
      <w:hyperlink r:id="rId4" w:anchor="sub_id=80" w:tooltip="Закон Республики Казахстан от 30 декабря 2021 года № 95-VII 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Закона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30.12.21 г. № 95-VII (</w:t>
      </w:r>
      <w:hyperlink r:id="rId5" w:anchor="sub_id=800000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left="1200" w:hanging="8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Статья 80. Цели, задачи и пределы государственного регулирования предпринимательства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Целями государственного регулирования предпринимательства являются обеспечение безопасности производимых и реализуемых субъектом предпринимательства товаров, работ, услуг для жизни и здоровья людей, защиты их законных интересов, безопасности для окружающей среды, национальной безопасности Республики Казахстан, защиты имущественных интересов государства и создание благоприятных условий для развития предпринимательства, стимулирующих рост экономики страны.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Задачи государственного регулирования предпринимательства включают: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защиту жизни и здоровья людей, охрану окружающей среды;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формирование регуляторной среды, стимулирующей привлечение инвестиций в национальную экономику, и благоприятной экосистемы для инновационной деятельности;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создание условий для развития добросовестной конкуренции;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стимулирование добросовестного, этичного ведения бизнеса, основанного на деловой репутации предпринимателей;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содействие развитию саморегулирования;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защиту прав потребителей.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Государственное регулирование предпринимательства осуществляется через регуляторные инструменты и основано на установлении государством требований, обязательных для исполнения субъектами предпринимательства, на уровне: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законов Республики Казахстан;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нормативных правовых указов Президента Республики Казахстан;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нормативных правовых постановлений Правительства Республики Казахстан;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нормативных правовых приказов министров Республики Казахстан и иных руководителей центральных государственных органов и их ведомств;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нормативных правовых актов Национального Банка Республики Казахстан и уполномоченного органа по регулированию, контролю и надзору финансового рынка и финансовых организаций;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6) нормативных правовых решений </w:t>
      </w:r>
      <w:proofErr w:type="spellStart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маслихатов</w:t>
      </w:r>
      <w:proofErr w:type="spellEnd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нормативных правовых решений </w:t>
      </w:r>
      <w:proofErr w:type="spellStart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акимов</w:t>
      </w:r>
      <w:proofErr w:type="spellEnd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нормативных правовых постановлений </w:t>
      </w:r>
      <w:proofErr w:type="spellStart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акиматов</w:t>
      </w:r>
      <w:proofErr w:type="spellEnd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 иных документов, содержащих в соответствии с законодательством Республики Казахстан обязательные требования.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Действие настоящей главы не распространяется на государственное регулирование предпринимательства в области финансового законодательства Республики Казахстан, деятельности финансовых организаций, филиалов банков - нерезидентов Республики Казахстан, филиалов страховых (перестраховочных) организаций - нерезидентов Республики Казахстан, филиалов страховых брокеров - нерезидентов Республики Казахстан и лиц, входящих в состав страховых групп и банковских конгломератов, а также на проекты нормативных правовых актов Национального Банка Республики Казахстан и уполномоченного органа по регулированию, контролю и надзору финансового рынка и финансовых организаций.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Статья 81 изложена в редакции </w:t>
      </w:r>
      <w:hyperlink r:id="rId6" w:anchor="sub_id=80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Закона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30.12.21 г. № 95-VII (</w:t>
      </w:r>
      <w:hyperlink r:id="rId7" w:anchor="sub_id=810000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left="1200" w:hanging="8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Статья 81. Формы и средства государственного регулирования предпринимательства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Государственное регулирование предпринимательства осуществляется в форме: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государственной регистрации субъектов предпринимательства;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технического регулирования;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государственного регулирования цен и тарифов;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4) обязательного страхования гражданско-правовой ответственности субъектов предпринимательства в соответствии с законами Республики Казахстан;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защиты конкуренции и ограничения монополистической деятельности;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иных формах государственного регулирования предпринимательства, установленных законами Республики Казахстан.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Средствами обеспечения исполнения требований, обязательных для исполнения субъектами предпринимательства, являются следующие регуляторные инструменты: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разрешительный или уведомительный порядок осуществления субъектами предпринимательства отдельных видов деятельности или действий (операций);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государственный контроль и надзор;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установление законами Республики Казахстан ответственности субъектов предпринимательства;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информационные инструменты;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саморегулирование, основанное на обязательном членстве (участии) в саморегулируемой организации.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Кодекс дополнен статьей 81-1 в соответствии с </w:t>
      </w:r>
      <w:hyperlink r:id="rId8" w:anchor="sub_id=8101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30.12.21 г. № 95-VII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left="1200" w:hanging="8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Статья 81-1. Условия формирования регуляторных инструментов и (или) требований, обязательных для исполнения субъектами предпринимательства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Регуляторные инструменты и (или) требования формируются на основании следующих условий: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обоснованности;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равенства регулирования предпринимательской деятельности;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открытости;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исполнимости;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определенности;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соразмерности и рациональности;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 последовательности и предсказуемости.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Условия, указанные в пункте 1 настоящей статьи, имеют следующие определения: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под обоснованностью понимается, что регуляторные инструменты и (или) требования вводятся исключительно в целях защиты прав и законных интересов физических и юридических лиц, жизни и здоровья людей, окружающей среды, обороны и национальной безопасности Республики Казахстан;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под равенством регулирования предпринимательской деятельности понимается недопущение установления более выгодных правовых условий для отдельных субъектов рынка, в том числе для субъектов </w:t>
      </w:r>
      <w:proofErr w:type="spellStart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квазигосударственного</w:t>
      </w:r>
      <w:proofErr w:type="spellEnd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сектора и субъектов естественных монополий, при осуществлении данного регулирования, если иное не установлено законами Республики Казахстан;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под открытостью понимается доступность информации о вводимом (изменяемом) регуляторном инструменте и (или) требовании, ясность мотивов их введения;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под исполнимостью понимается возможность исполнения субъектами предпринимательства условий вводимого регуляторного инструмента и (или) требования;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под определенностью понимается изложение норм нормативных правовых актов, регламентирующих регуляторные инструменты и (или) требования, в понятной, доступной форме, не допускающей двоякого толкования;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под соразмерностью и рациональностью понимается соответствие уровня воздействия государственного регулирования предпринимательства степени риска наступления неблагоприятных событий для охраняемых Конституцией и законами Республики Казахстан ценностей;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7) под последовательностью и предсказуемостью понимается соответствие вводимых и (или) действующих регуляторных инструментов и (или) требований документам Системы государственного планирования в Республике Казахстан.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Введение регуляторных инструментов и (или) требований, а также изменение действующих осуществляются с соблюдением условий, установленных настоящей статьей.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Регуляторные инструменты и (или) требования должны соответствовать целям, задачам государственного регулирования предпринимательства и принципам взаимодействия субъектов предпринимательства и государства, установленным </w:t>
      </w:r>
      <w:hyperlink r:id="rId9" w:anchor="sub_id=30000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статьями 3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hyperlink r:id="rId10" w:anchor="sub_id=800000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80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настоящего Кодекса.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Оценка соответствия условиям вводимых и действующих регуляторных инструментов и (или) требований осуществляется в рамках проведения анализа регуляторного воздействия в соответствии с правилами проведения и использования анализа регуляторного воздействия регуляторных инструментов и (или) требований.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Статья 82 изложена в редакции </w:t>
      </w:r>
      <w:hyperlink r:id="rId11" w:anchor="sub_id=82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Закона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24.05.18 г. № 156-VI (</w:t>
      </w:r>
      <w:hyperlink r:id="rId12" w:anchor="sub_id=820000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left="1200" w:hanging="8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Статья 82. Особенности разработки и принятия нормативных правовых актов, предусматривающих введение регуляторных инструментов и (или) требований, ужесточение регулирования в отношении субъектов предпринимательства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В случае, если государственные органы планируют ввести новый регуляторный инструмент и (или) требование, ужесточить регулирование в отношении субъектов предпринимательства, государственные органы должны предварительно провести процедуру анализа регуляторного воздействия в порядке, определяемом уполномоченным органом по предпринимательству.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Ужесточением регулирования является установление дополнительных обязанностей или иное увеличение нагрузки на субъектов предпринимательства.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См.: </w:t>
      </w:r>
      <w:hyperlink r:id="rId13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Ответ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Министра национальной экономики РК от 9 декабря 2019 года на вопрос от 5 декабря 2019 года № 584016 (dialog.egov.kz) «О необходимости проведения анализа регуляторного воздействия»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Введение нового требования или ужесточение регулирования в отношении субъектов предпринимательства должно предусматривать отмену двух требований в той же области правового регулирования предпринимательской деятельности в порядке, определенном правилами проведения и использования анализа регуляторного воздействия регуляторных инструментов и (или) требований, за исключением случаев, которые могут повлечь массовую угрозу жизни и здоровью населения, окружающей среде и национальной безопасности Республики Казахстан.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Положения данного пункта не распространяются на случаи, когда регулирование соответствующих правоотношений при осуществлении предпринимательской деятельности вводится впервые, а также на случаи, предусмотренные подпунктом 3) части второй пункта 3 настоящей статьи.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Анализу регуляторного воздействия подлежат проекты документов Системы государственного планирования в Республике Казахстан, концепции проектов законов Республики Казахстан, проекты нормативных правовых актов Республики Казахстан, проекты технических регламентов Евразийского экономического союза, предусматривающих введение регуляторных инструментов и (или) требований или ужесточение регулирования в отношении субъектов предпринимательства.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этом требование о проведении анализа регуляторного воздействия до и после введения регуляторного инструмента и (или) требования, ужесточения регулирования в отношении субъектов предпринимательства не распространяется на: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регулирование вопросов по преодолению последствий аварий, стихийных бедствий и иных чрезвычайных ситуаций;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2) регулирование оборота вооружения и военной техники, оборота гражданского и служебного оружия и патронов к нему, оборота наркотических средств, психотропных веществ, их аналогов и </w:t>
      </w:r>
      <w:proofErr w:type="spellStart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прекурсоров</w:t>
      </w:r>
      <w:proofErr w:type="spellEnd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регулирование деятельности финансовых организаций, филиалов банков - нерезидентов Республики Казахстан, филиалов страховых (перестраховочных) организаций - нерезидентов Республики Казахстан, филиалов страховых брокеров - нерезидентов Республики Казахстан и лиц, входящих в состав страховых групп и банковских конгломератов, а также на проекты нормативных правовых актов Национального Банка Республики Казахстан и уполномоченного органа по регулированию, контролю и надзору финансового рынка и финансовых организаций;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введение специального валютного режима в случае угрозы экономической безопасности Республики Казахстан и стабильности ее финансовой системы;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проекты нормативных правовых актов, содержащих сведения, составляющие государственные секреты;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принятие решений об установлении карантинной зоны с введением карантинного режима на соответствующей территории, а также карантина или ограничительных мероприятий в случае возникновения инфекционных и паразитарных заболеваний людей и заразных болезней животных;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 регулирование вопросов по противодействию экстремизму и терроризму;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8) регулирование вопросов в сфере контрразведывательной и разведывательной деятельности;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9) регулирование вопросов в сфере оперативно-розыскной деятельности;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10) регулирование вопросов проведения охранных мероприятий по обеспечению безопасности охраняемых лиц и объектов;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11) регулирование вопросов, связанных с введением и обеспечением военного положения.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о проведении анализа регуляторного воздействия при введении нового регуляторного инструмента и (или) требования или ужесточении регулирования в отношении субъектов предпринимательства также не распространяются на проекты законов, разработанные в порядке законодательной инициативы Президента Республики Казахстан и депутатов Парламента Республики Казахстан, а также на процесс рассмотрения проектов законов в Парламенте Республики Казахстан. По проектам законов, внесенным в порядке законодательной инициативы депутатов Парламента Республики Казахстан, а также по поправкам депутатов к проектам законов, находящимся на рассмотрении в Парламенте Республики Казахстан, может быть проведен анализ регуляторного воздействия по основаниям, установленным настоящей статьей, в рамках заключения Правительства Республики Казахстан.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Введение нового регуляторного инструмента и (или) требования, ужесточение регулирования в отношении субъектов предпринимательства осуществляются только после одобрения на заседании межведомственной комиссии по вопросам регулирования предпринимательской деятельности.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Межведомственная комиссия по вопросам регулирования предпринимательской деятельности является консультативно-совещательным органом при Правительстве Республики Казахстан, создаваемым в целях выработки предложений и рекомендаций по вопросам совершенствования законодательства Республики Казахстан в сфере предпринимательства, основными функциями которого являются: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рассмотрение результатов анализа регуляторного воздействия;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рассмотрение и одобрение годового отчета о состоянии регулирования предпринимательской деятельности в Республике Казахстан;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рассмотрение рекомендаций экспертных групп и принятие решений по ним;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осуществление иных функций в соответствии с законодательством Республики Казахстан.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Межведомственная комиссия по вопросам регулирования предпринимательской деятельности имеет право: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взаимодействовать с центральными исполнительными и </w:t>
      </w:r>
      <w:proofErr w:type="gramStart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другими государственными органами</w:t>
      </w:r>
      <w:proofErr w:type="gramEnd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организациями;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вносить в Правительство Республики Казахстан предложения и рекомендации по вопросам совершенствования законодательства Республики Казахстан в сфере предпринимательства;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приглашать на заседания межведомственной комиссии по вопросам регулирования предпринимательской деятельности и заслушивать представителей государственных органов и других организаций Республики Казахстан по вопросам, входящим в ее компетенцию;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запрашивать и получать от государственных органов и других организаций необходимые материалы, за исключением сведений, составляющих коммерческую, банковскую и иную охраняемую законом тайну;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образовывать экспертные группы, утверждать положения о них и обеспечивать прозрачность формирования и деятельности таких экспертных групп.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настоящего пункта не распространяются на проекты актов регионального значения, а также на случаи, предусмотренные подпунктами 3) и 4) части второй пункта 3 настоящей статьи, за исключением случаев введения регуляторного инструмента и (или) требования, ужесточения регулирования в отношении субъектов предпринимательства в концепциях проектов законов Республики Казахстан и проектах законов Республики Казахстан.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 актами регионального значения понимаются документы Системы государственного планирования в Республике Казахстан и нормативные правовые акты, принятые местными представительными и исполнительными органами, в том числе </w:t>
      </w:r>
      <w:proofErr w:type="spellStart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акимом</w:t>
      </w:r>
      <w:proofErr w:type="spellEnd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соответствующей территории.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Введение административной и (или) уголовной ответственности или пересмотр существующей административной и (или) уголовной ответственности субъектов предпринимательства в сторону ужесточения, помимо анализа регуляторного воздействия, должны предусматривать: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недопустимость карательного характера мер юридической ответственности;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разумное соотношение размеров юридической ответственности в случае введения за одно и то же правонарушение нескольких видов юридической ответственности;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конкретизацию требований, нарушение которых влечет юридическую ответственность в рамках анализа регуляторного воздействия.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Статья 83 изложена в редакции </w:t>
      </w:r>
      <w:hyperlink r:id="rId14" w:anchor="sub_id=82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Закона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24.05.18 г. № 156-VI (</w:t>
      </w:r>
      <w:hyperlink r:id="rId15" w:anchor="sub_id=830000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Статья 83. Анализ регуляторного воздействия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В пункт 1 внесены изменения в соответствии с </w:t>
      </w:r>
      <w:hyperlink r:id="rId16" w:anchor="sub_id=83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30.12.21 г. № 95-VII (</w:t>
      </w:r>
      <w:hyperlink r:id="rId17" w:anchor="sub_id=830000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); </w:t>
      </w:r>
      <w:hyperlink r:id="rId18" w:anchor="sub_id=400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03.01.22 г. № 101-VII (введены в действие с 1 мая 2022 г.) (</w:t>
      </w:r>
      <w:hyperlink r:id="rId19" w:anchor="sub_id=830000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Анализом регуляторного воздействия является аналитическая процедура сопоставления выгод и затрат от вводимого регуляторного инструмента и (или) требования, ужесточения регулирования, позволяющая оценивать достижение целей государственного регулирования в последующем.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Целью анализа регуляторного воздействия является повышение действенности и эффективности государственной политики в части использования конкретных регуляторных инструментов и (или) требований, ужесточения регулирования через оценку альтернативных подходов регулирования для достижения определенных целей или решения четко определенных проблем.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 проведении анализа регуляторного воздействия проводится оценка воздействия вводимого регуляторного инструмента и (или) требования, ужесточения регулирования на состояние конкурентной среды.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проведения оценки воздействия на конкуренцию утверждаются антимонопольным органом.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В пункт 2 внесены изменения в соответствии с </w:t>
      </w:r>
      <w:hyperlink r:id="rId20" w:anchor="sub_id=83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30.12.21 г. № 95-VII (</w:t>
      </w:r>
      <w:hyperlink r:id="rId21" w:anchor="sub_id=830200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Анализ регуляторного воздействия проводится до и после введения регуляторного инструмента и (или) требования, ужесточения регулирования, в том числе по действующим регуляторным инструментам и (или) требованиям, в отношении которых ранее не проводился анализ регуляторного воздействия.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регуляторного воздействия введенных регуляторных инструментов и (или) требований, ужесточения регулирования, а также действующих регуляторных инструментов и (или) требований, ужесточения регулирования осуществляется в соответствии с </w:t>
      </w:r>
      <w:hyperlink r:id="rId22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планами пересмотра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утверждаемыми регулирующими государственными органами ежегодно, в том числе с учетом обоснованных предложений уполномоченного органа по предпринимательству, Национальной палаты.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отношении документов, указанных в </w:t>
      </w:r>
      <w:hyperlink r:id="rId23" w:anchor="sub_id=800206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подпункте 6) пункта 2 статьи 80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настоящего Кодекса, план пересмотра ежегодно утверждается местным исполнительным органом области, города республиканского значения, столицы, в том числе с учетом обоснованных предложений региональной палаты предпринимателей.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Информация о неисполнении государственными органами планов по пересмотру действующих регуляторных инструментов и (или) требований, ужесточения регулирования выносится на рассмотрение межведомственной комиссии по вопросам регулирования предпринимательской деятельности.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Статья дополнена пунктом 2-1 в соответствии с </w:t>
      </w:r>
      <w:hyperlink r:id="rId24" w:anchor="sub_id=83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30.12.21 г. № 95-VII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2-1. Регуляторный инструмент и (или) требование, ужесточение регулирования в отношении субъектов предпринимательства могут быть отменены или пересмотрены на основании предложений уполномоченного органа по предпринимательству, внесенных по итогам рассмотрения предложений Уполномоченного по защите прав предпринимателей Казахстана.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случае, предусмотренном частью первой настоящего пункта, государственные органы должны предварительно провести процедуру анализа регуляторного воздействия в соответствии с настоящей статьей.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По результатам анализа регуляторного воздействия в зависимости от эффективности применения регуляторного инструмента регуляторный инструмент может быть отменен или иным образом пересмотрен.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Регуляторный инструмент подлежит отмене в случае </w:t>
      </w:r>
      <w:proofErr w:type="spellStart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недостижения</w:t>
      </w:r>
      <w:proofErr w:type="spellEnd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целей государственного регулирования предпринимательской деятельности, заявленных при его введении.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Анализ регуляторного воздействия проводится государственными органами в отношении проектов документов, предусмотренных </w:t>
      </w:r>
      <w:hyperlink r:id="rId25" w:anchor="sub_id=800200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пунктом 2 статьи 80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настоящего Кодекса, а также уполномоченным органом по предпринимательству, Национальной палатой и другими заинтересованными лицами в порядке, определяемом уполномоченным органом по предпринимательству.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этом анализ регуляторного воздействия проводится регулирующими государственными органами, за исключением актов регионального значения, в отношении которых анализ регуляторного воздействия проводится их разработчиками.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В пункт 5 внесены изменения в соответствии с </w:t>
      </w:r>
      <w:hyperlink r:id="rId26" w:anchor="sub_id=83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30.12.21 г. № 95-VII (</w:t>
      </w:r>
      <w:hyperlink r:id="rId27" w:anchor="sub_id=830500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5. Проведение анализа регуляторного воздействия является обязательным условием введения нового регуляторного инструмента и (или) требования, ужесточения регулирования.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Уполномоченный орган по предпринимательству: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рассматривает результаты анализа регуляторного воздействия и дает заключение о соблюдении регулирующими государственными органами, Национальной палатой и другими заинтересованными лицами установленных процедур, за исключением проектов актов регионального значения;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в случае несогласия с выводами анализа регуляторного воздействия проводит альтернативный анализ регуляторного воздействия;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Пункт дополнен подпунктом 3 в соответствии с </w:t>
      </w:r>
      <w:hyperlink r:id="rId28" w:anchor="sub_id=83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30.12.21 г. № 95-VII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при формировании и ведении реестра обязательных требований в сфере предпринимательства обеспечивает подтверждение соответствия нормативного правового акта или иного документа, содержащего в соответствии с законодательством Республики Казахстан обязательные требования, проекта нормативного правового акта Республики Казахстан, концепции проекта закона Республики Казахстан, проекта документа Системы государственного планирования в Республике Казахстан или проекта иного документа, содержащего в соответствии с законодательством Республики Казахстан обязательные требования, требованиям </w:t>
      </w:r>
      <w:hyperlink r:id="rId29" w:anchor="sub_id=90000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статей 9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hyperlink r:id="rId30" w:anchor="sub_id=110000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11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hyperlink r:id="rId31" w:anchor="sub_id=800000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80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hyperlink r:id="rId32" w:anchor="sub_id=81010000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81-1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hyperlink r:id="rId33" w:anchor="sub_id=820000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82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настоящего Кодекса.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В пункт 7 внесены изменения в соответствии с </w:t>
      </w:r>
      <w:hyperlink r:id="rId34" w:anchor="sub_id=83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30.12.21 г. № 95-VII (</w:t>
      </w:r>
      <w:hyperlink r:id="rId35" w:anchor="sub_id=830700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Местный исполнительный орган области, города республиканского значения, столицы, осуществляющий руководство в сфере предпринимательства: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рассматривает результаты анализа регуляторного воздействия и дает заключение о соблюдении разработчиками проектов актов регионального значения, региональной палатой и другими заинтересованными лицами установленных процедур;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в случае несогласия с выводами анализа регуляторного воздействия проводит альтернативный анализ регуляторного воздействия.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Результаты анализа регуляторного воздействия выносятся на рассмотрение консультативно-совещательного органа при </w:t>
      </w:r>
      <w:proofErr w:type="spellStart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акимате</w:t>
      </w:r>
      <w:proofErr w:type="spellEnd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области, города республиканского значения, столицы по вопросам межведомственного характера, образуемого в соответствии с </w:t>
      </w:r>
      <w:hyperlink r:id="rId36" w:anchor="sub_id=1000902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Республики Казахстан «О местном государственном управлении и самоуправлении в Республике Казахстан», одобрение которых является обязательным условием для введения нового регуляторного инструмента и (или) требования, ужесточения регулирования.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8. Результаты анализа регуляторного воздействия и альтернативного анализа регуляторного воздействия размещаются на общедоступных </w:t>
      </w:r>
      <w:proofErr w:type="spellStart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интернет-ресурсах</w:t>
      </w:r>
      <w:proofErr w:type="spellEnd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См: </w:t>
      </w:r>
      <w:hyperlink r:id="rId37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Приказ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Министра национальной экономики Республики Казахстан от 30 ноября 2015 года № 748 «Об утверждении Правил проведения и использования анализа регуляторного воздействия регуляторных инструментов», </w:t>
      </w:r>
      <w:hyperlink r:id="rId38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Письмо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</w:t>
      </w:r>
      <w:proofErr w:type="spellStart"/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и.о</w:t>
      </w:r>
      <w:proofErr w:type="spellEnd"/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. Министра национальной экономики Республики Казахстан от 14 мая 2018 года № 27-6/7763//17-8/853дз-22//17-50/853дз «Касательно предоставления информации о развитии института анализа регуляторного воздействия»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Кодекс дополняется статьей 83-1 в соответствии с </w:t>
      </w:r>
      <w:hyperlink r:id="rId39" w:anchor="sub_id=8301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30.12.21 г. № 95-VII (вводится в действие с 1 января 2023 г.)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См. изменения в статью 84 - </w:t>
      </w:r>
      <w:hyperlink r:id="rId40" w:anchor="sub_id=84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30.12.21 г. № 95-VII (вводятся в действие с 1 января 2023 г.)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Статья 84. Компетенция Правительства Республики Казахстан в области государственного регулирования предпринимательства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lastRenderedPageBreak/>
        <w:t>В пункт 1 внесены изменения в соответствии с </w:t>
      </w:r>
      <w:hyperlink r:id="rId41" w:anchor="sub_id=84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24.05.18 г. № 156-VI (</w:t>
      </w:r>
      <w:hyperlink r:id="rId42" w:anchor="sub_id=840000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К компетенции Правительства Республики Казахстан относятся: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утверждение </w:t>
      </w:r>
      <w:hyperlink r:id="rId43" w:anchor="sub_id=100" w:history="1">
        <w:r w:rsidRPr="005B2A95">
          <w:rPr>
            <w:rFonts w:ascii="Times New Roman" w:eastAsia="Times New Roman" w:hAnsi="Times New Roman" w:cs="Times New Roman"/>
            <w:color w:val="333399"/>
            <w:sz w:val="24"/>
            <w:szCs w:val="24"/>
            <w:u w:val="single"/>
            <w:lang w:eastAsia="ru-RU"/>
          </w:rPr>
          <w:t>правил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ведения и использования реестра субъектов предпринимательства;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Пункт дополнен подпунктом 1-1 в соответствии с </w:t>
      </w:r>
      <w:hyperlink r:id="rId44" w:anchor="sub_id=84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24.05.18 г. № 156-VI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1-1) разработка основных направлений государственной политики в области государственного регулирования предпринимательства;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утверждение </w:t>
      </w:r>
      <w:hyperlink r:id="rId45" w:anchor="sub_id=100" w:history="1">
        <w:r w:rsidRPr="005B2A95">
          <w:rPr>
            <w:rFonts w:ascii="Times New Roman" w:eastAsia="Times New Roman" w:hAnsi="Times New Roman" w:cs="Times New Roman"/>
            <w:color w:val="333399"/>
            <w:sz w:val="24"/>
            <w:szCs w:val="24"/>
            <w:u w:val="single"/>
            <w:lang w:eastAsia="ru-RU"/>
          </w:rPr>
          <w:t>правил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расчета среднегодовой численности работников и среднегодового дохода;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утверждение </w:t>
      </w:r>
      <w:hyperlink r:id="rId46" w:anchor="sub_id=100" w:history="1">
        <w:r w:rsidRPr="005B2A95">
          <w:rPr>
            <w:rFonts w:ascii="Times New Roman" w:eastAsia="Times New Roman" w:hAnsi="Times New Roman" w:cs="Times New Roman"/>
            <w:color w:val="333399"/>
            <w:sz w:val="24"/>
            <w:szCs w:val="24"/>
            <w:u w:val="single"/>
            <w:lang w:eastAsia="ru-RU"/>
          </w:rPr>
          <w:t>правил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разработки и утверждения годового отчета о состоянии регулирования предпринимательской деятельности в Республике Казахстан;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Пункт дополнен подпунктом 4 в соответствии с </w:t>
      </w:r>
      <w:hyperlink r:id="rId47" w:anchor="sub_id=84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24.05.18 г. № 156-VI (введено в действие с 1 января 2019 г.)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утверждение </w:t>
      </w:r>
      <w:hyperlink r:id="rId48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перечня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обязательных услуг, оказываемых субъектами естественных монополий и </w:t>
      </w:r>
      <w:proofErr w:type="spellStart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квазигосударственного</w:t>
      </w:r>
      <w:proofErr w:type="spellEnd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сектора, в рамках защиты конкуренции и ограничения монополистической деятельности.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области технического регулирования: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разработка основных направлений государственной политики в области технического регулирования;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формирование государственной системы технического регулирования;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обеспечение правовой реформы в области технического регулирования;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исключен в соответствии с </w:t>
      </w:r>
      <w:hyperlink r:id="rId49" w:anchor="sub_id=84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РК от 24.05.18 г. № 156-VI </w:t>
      </w: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(</w:t>
      </w:r>
      <w:hyperlink r:id="rId50" w:anchor="sub_id=840000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сфере аккредитации в области оценки соответствия: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разработка основных направлений государственной политики в области аккредитации;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2), 3) исключены в соответствии с </w:t>
      </w:r>
      <w:hyperlink r:id="rId51" w:anchor="sub_id=84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РК от 30.12.20 г. № 397-VI </w:t>
      </w: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(введено в действие с 1 июля 2021 г.) (</w:t>
      </w:r>
      <w:hyperlink r:id="rId52" w:anchor="sub_id=840000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Правительство Республики Казахстан выполняет иные функции, возложенные на него </w:t>
      </w:r>
      <w:hyperlink r:id="rId53" w:history="1">
        <w:r w:rsidRPr="005B2A95">
          <w:rPr>
            <w:rFonts w:ascii="Times New Roman" w:eastAsia="Times New Roman" w:hAnsi="Times New Roman" w:cs="Times New Roman"/>
            <w:color w:val="333399"/>
            <w:sz w:val="24"/>
            <w:szCs w:val="24"/>
            <w:u w:val="single"/>
            <w:lang w:eastAsia="ru-RU"/>
          </w:rPr>
          <w:t>Конституцией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настоящим Кодексом, законами Республики Казахстан и актами Президента Республики Казахстан.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См. изменения в статью 85 - </w:t>
      </w:r>
      <w:hyperlink r:id="rId54" w:anchor="sub_id=85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30.12.21 г. № 95-VII (вводятся в действие с 1 января 2023 г.)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Статья 85. Уполномоченный орган по предпринимательству и его компетенция в области государственного регулирования предпринимательства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Уполномоченным органом по предпринимательству является государственный орган, осуществляющий руководство и межотраслевую координацию в области развития и поддержки частного предпринимательства.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2. </w:t>
      </w:r>
      <w:hyperlink r:id="rId55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Уполномоченный орган по предпринимательству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информирует Президента Республики Казахстан и Правительство Республики Казахстан о нарушениях законодательства Республики Казахстан, регламентирующего деятельность субъектов предпринимательства, допускаемых государственными органами и их должностными лицами;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осуществляет координацию системы оценки рисков государственных органов путем совместного утверждения критериев оценки рисков, проверочных листов, разрабатываемых уполномоченными государственными органами;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Подпункт 3 изложен в редакции </w:t>
      </w:r>
      <w:hyperlink r:id="rId56" w:anchor="sub_id=85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Закона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24.05.18 г. № 156-VI (</w:t>
      </w:r>
      <w:hyperlink r:id="rId57" w:anchor="sub_id=850200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разрабатывает и утверждает формы </w:t>
      </w:r>
      <w:hyperlink r:id="rId58" w:anchor="sub_id=2" w:history="1">
        <w:r w:rsidRPr="005B2A95">
          <w:rPr>
            <w:rFonts w:ascii="Times New Roman" w:eastAsia="Times New Roman" w:hAnsi="Times New Roman" w:cs="Times New Roman"/>
            <w:color w:val="333399"/>
            <w:sz w:val="24"/>
            <w:szCs w:val="24"/>
            <w:u w:val="single"/>
            <w:lang w:eastAsia="ru-RU"/>
          </w:rPr>
          <w:t>проверочных листов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Пункт дополнен подпунктом 3-1 в соответствии с </w:t>
      </w:r>
      <w:hyperlink r:id="rId59" w:anchor="sub_id=85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24.05.18 г. № 156-VI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3-1) взаимодействует с уполномоченным органом в области правовой статистики и специальных учетов по обмену информацией по учету проверок и </w:t>
      </w:r>
      <w:proofErr w:type="gramStart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профилактического контроля</w:t>
      </w:r>
      <w:proofErr w:type="gramEnd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надзора органов контроля и надзора;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ведет реестр субъектов предпринимательства;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Пункт дополнен подпунктом 4-1 в соответствии с </w:t>
      </w:r>
      <w:hyperlink r:id="rId60" w:anchor="sub_id=85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24.06.21 г. № 52-VII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4-1) ведет реестр субъектов социального предпринимательства;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разрабатывает </w:t>
      </w:r>
      <w:hyperlink r:id="rId61" w:anchor="sub_id=100" w:history="1">
        <w:r w:rsidRPr="005B2A95">
          <w:rPr>
            <w:rFonts w:ascii="Times New Roman" w:eastAsia="Times New Roman" w:hAnsi="Times New Roman" w:cs="Times New Roman"/>
            <w:color w:val="333399"/>
            <w:sz w:val="24"/>
            <w:szCs w:val="24"/>
            <w:u w:val="single"/>
            <w:lang w:eastAsia="ru-RU"/>
          </w:rPr>
          <w:t>правила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ведения и использования реестра субъектов предпринимательства;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разрабатывает </w:t>
      </w:r>
      <w:hyperlink r:id="rId62" w:anchor="sub_id=100" w:history="1">
        <w:r w:rsidRPr="005B2A95">
          <w:rPr>
            <w:rFonts w:ascii="Times New Roman" w:eastAsia="Times New Roman" w:hAnsi="Times New Roman" w:cs="Times New Roman"/>
            <w:color w:val="333399"/>
            <w:sz w:val="24"/>
            <w:szCs w:val="24"/>
            <w:u w:val="single"/>
            <w:lang w:eastAsia="ru-RU"/>
          </w:rPr>
          <w:t>правила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расчета среднегодовой численности работников и среднегодового дохода;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В подпункт 7 внесены изменения в соответствии с </w:t>
      </w:r>
      <w:hyperlink r:id="rId63" w:anchor="sub_id=85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30.12.21 г. № 95-VII (</w:t>
      </w:r>
      <w:hyperlink r:id="rId64" w:anchor="sub_id=850207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 разрабатывает и утверждает </w:t>
      </w:r>
      <w:hyperlink r:id="rId65" w:history="1">
        <w:r w:rsidRPr="005B2A95">
          <w:rPr>
            <w:rFonts w:ascii="Times New Roman" w:eastAsia="Times New Roman" w:hAnsi="Times New Roman" w:cs="Times New Roman"/>
            <w:color w:val="333399"/>
            <w:sz w:val="24"/>
            <w:szCs w:val="24"/>
            <w:u w:val="single"/>
            <w:lang w:eastAsia="ru-RU"/>
          </w:rPr>
          <w:t>правила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проведения и использования анализа регуляторного воздействия регуляторных инструментов и (или) требований;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8) разрабатывает </w:t>
      </w:r>
      <w:hyperlink r:id="rId66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правила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разработки и утверждения годового отчета о состоянии регулирования предпринимательской деятельности в Республике Казахстан;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9) оказывает методическую помощь и координирует деятельность регулирующих государственных органов по вопросам осуществления анализа регуляторного воздействия;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Подпункт 10 изложен в редакции </w:t>
      </w:r>
      <w:hyperlink r:id="rId67" w:anchor="sub_id=85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Закона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24.05.18 г. № 156-VI (</w:t>
      </w:r>
      <w:hyperlink r:id="rId68" w:anchor="sub_id=850200" w:tooltip="(СТАРАЯ РЕДАКЦИЯ) КОДЕКС РЕСПУБЛИКИ КАЗАХСТАН ОТ 29 ОКТЯБРЯ 2015 ГОДА №...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10) рассматривает отчеты местных исполнительных органов области, города республиканского значения, столицы, осуществляющих руководство в сфере предпринимательства, о состоянии работы по анализу регуляторного воздействия;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Пункт дополнен подпунктом 10-1 в соответствии с </w:t>
      </w:r>
      <w:hyperlink r:id="rId69" w:anchor="sub_id=85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24.05.18 г. № 156-VI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10-1) обеспечивает деятельность межведомственной комиссии по вопросам регулирования предпринимательской деятельности;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11) организует обучение государственных служащих и иных лиц по вопросам внедрения и осуществления анализа регуляторного воздействия;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12) проводит альтернативный анализ регуляторного воздействия;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13) разрабатывает проект годового отчета о состоянии регулирования предпринимательской деятельности в Республике Казахстан;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Пункт дополнен подпунктом 13-1 - 13-3 в соответствии с </w:t>
      </w:r>
      <w:hyperlink r:id="rId70" w:anchor="sub_id=85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24.05.18 г. № 156-VI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13-1) разрабатывает и утверждает </w:t>
      </w:r>
      <w:hyperlink r:id="rId71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перечень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информационных инструментов;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13-2), 13-3) исключены в соответствии с </w:t>
      </w:r>
      <w:hyperlink r:id="rId72" w:anchor="sub_id=85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РК от 02.01.21 г. № 399-VI </w:t>
      </w: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(</w:t>
      </w:r>
      <w:hyperlink r:id="rId73" w:anchor="sub_id=85021302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Пункт дополнен подпунктом 13-4 в соответствии с </w:t>
      </w:r>
      <w:hyperlink r:id="rId74" w:anchor="sub_id=85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02.01.21 г. № 399-VI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13-4) разрабатывает перечень объектов информатизации государственных органов и организаций, подлежащих интеграции с реестром бизнес-партнеров по согласованию с Национальной палатой предпринимателей Республики Казахстан;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14) осуществляет контроль в области поддержки и защиты субъектов частного предпринимательства.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Уполномоченный орган по предпринимательству осуществляет иные полномочия, предусмотренные настоящим Кодексом, иными законами Республики Казахстан, актами Президента Республики Казахстан и Правительства Республики Казахстан.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См. изменения в статью 86 - </w:t>
      </w:r>
      <w:hyperlink r:id="rId75" w:anchor="sub_id=86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30.12.21 г. № 95-VII (вводятся в действие с 1 января 2023 г.)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Статья 86. Регулирующие государственные органы и их компетенция в области государственного регулирования предпринимательства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Регулирующими государственными органами являются: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1) государственные органы, осуществляющие руководство в отдельной отрасли или сфере государственного управления, в которой осуществляется государственный контроль и надзор;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В подпункт 2 внесены изменения в соответствии с </w:t>
      </w:r>
      <w:hyperlink r:id="rId76" w:anchor="sub_id=86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30.12.21 г. № 95-VII (</w:t>
      </w:r>
      <w:hyperlink r:id="rId77" w:anchor="sub_id=860000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государственные органы, осуществляющие руководство в отдельной отрасли или сфере государственного управления, в которой введены или планируются к введению регуляторный инструмент и (или) требование, ужесточение регулирования в отношении субъектов предпринимательства.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К компетенции регулирующих государственных органов, осуществляющих руководство в отдельной отрасли или сфере государственного управления, в которой осуществляется государственный контроль и надзор, относятся: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реализация государственной политики в области государственного контроля и надзора в соответствующей отрасли (сфере), в которой осуществляется государственный контроль и надзор;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утверждение в пределах своей компетенции нормативных правовых актов, предусмотренных </w:t>
      </w:r>
      <w:hyperlink r:id="rId78" w:anchor="sub_id=1410200" w:history="1">
        <w:r w:rsidRPr="005B2A95">
          <w:rPr>
            <w:rFonts w:ascii="Times New Roman" w:eastAsia="Times New Roman" w:hAnsi="Times New Roman" w:cs="Times New Roman"/>
            <w:color w:val="333399"/>
            <w:sz w:val="24"/>
            <w:szCs w:val="24"/>
            <w:u w:val="single"/>
            <w:lang w:eastAsia="ru-RU"/>
          </w:rPr>
          <w:t>пунктами 2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hyperlink r:id="rId79" w:anchor="sub_id=1410300" w:history="1">
        <w:r w:rsidRPr="005B2A95">
          <w:rPr>
            <w:rFonts w:ascii="Times New Roman" w:eastAsia="Times New Roman" w:hAnsi="Times New Roman" w:cs="Times New Roman"/>
            <w:color w:val="333399"/>
            <w:sz w:val="24"/>
            <w:szCs w:val="24"/>
            <w:u w:val="single"/>
            <w:lang w:eastAsia="ru-RU"/>
          </w:rPr>
          <w:t>3 статьи 141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hyperlink r:id="rId80" w:anchor="sub_id=1430000" w:history="1">
        <w:r w:rsidRPr="005B2A95">
          <w:rPr>
            <w:rFonts w:ascii="Times New Roman" w:eastAsia="Times New Roman" w:hAnsi="Times New Roman" w:cs="Times New Roman"/>
            <w:color w:val="333399"/>
            <w:sz w:val="24"/>
            <w:szCs w:val="24"/>
            <w:u w:val="single"/>
            <w:lang w:eastAsia="ru-RU"/>
          </w:rPr>
          <w:t>пунктом 1 статьи 143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настоящего Кодекса, а также полугодовых графиков проведения проверок;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организация государственного контроля и надзора в соответствии с законами Республики Казахстан;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осуществление мониторинга эффективности государственного контроля и надзора;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Пункт дополнен подпунктом 4-1 в соответствии с </w:t>
      </w:r>
      <w:hyperlink r:id="rId81" w:anchor="sub_id=86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24.05.18 г. № 156-VI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4-1) рассмотрение предложений уполномоченного органа в области правовой статистики и специальных учетов по совершенствованию проведения государственного контроля и надзора и принятие решений, в том числе путем внесения изменений и дополнений в нормативные правовые акты Республики Казахстан;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осуществление иных функций, предусмотренных настоящим Кодексом, законами Республики Казахстан, актами Президента Республики Казахстан и Правительства Республики Казахстан.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В пункт 3 внесены изменения в соответствии с </w:t>
      </w:r>
      <w:hyperlink r:id="rId82" w:anchor="sub_id=86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30.12.21 г. № 95-VII (</w:t>
      </w:r>
      <w:hyperlink r:id="rId83" w:anchor="sub_id=860300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К компетенции регулирующих государственных органов, осуществляющих руководство в отдельной отрасли или сфере государственного управления, в которой введены или планируются к введению регуляторный инструмент и (или) требование, ужесточение регулирования в отношении субъектов предпринимательства, относятся: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представление в уполномоченный орган по предпринимательству отчетов о состоянии регулирования предпринимательской деятельности;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осуществление иных полномочий, предусмотренных настоящим Кодексом, иными законами Республики Казахстан, актами Президента Республики Казахстан и Правительства Республики Казахстан.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См. изменения в статью 87 - </w:t>
      </w:r>
      <w:hyperlink r:id="rId84" w:anchor="sub_id=87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30.12.21 г. № 95-VII (вводятся в действие с 1 января 2023 г.)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Статья 87. Органы контроля и надзора и их компетенция в области государственного регулирования предпринимательства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Органами контроля и надзора являются государственные органы, их ведомства и территориальные подразделения, а также местные исполнительные органы, осуществляющие наблюдение и проверку на предмет соответствия деятельности проверяемых субъектов требованиям, установленным законодательством Республики Казахстан в соответствии с </w:t>
      </w:r>
      <w:hyperlink r:id="rId85" w:anchor="sub_id=1320200" w:history="1">
        <w:r w:rsidRPr="005B2A95">
          <w:rPr>
            <w:rFonts w:ascii="Times New Roman" w:eastAsia="Times New Roman" w:hAnsi="Times New Roman" w:cs="Times New Roman"/>
            <w:color w:val="333399"/>
            <w:sz w:val="24"/>
            <w:szCs w:val="24"/>
            <w:u w:val="single"/>
            <w:lang w:eastAsia="ru-RU"/>
          </w:rPr>
          <w:t>пунктом 2 статьи 132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настоящего Кодекса.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К компетенции органов контроля и надзора относятся: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1) реализация государственной политики в области государственного контроля и надзора в соответствующей сфере;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разработка в пределах своей компетенции нормативных правовых актов, предусмотренных </w:t>
      </w:r>
      <w:hyperlink r:id="rId86" w:anchor="sub_id=1410200" w:tooltip="Кодекс Республики Казахстан от 29 октября 2015 года № 375-V " w:history="1">
        <w:r w:rsidRPr="005B2A95">
          <w:rPr>
            <w:rFonts w:ascii="Times New Roman" w:eastAsia="Times New Roman" w:hAnsi="Times New Roman" w:cs="Times New Roman"/>
            <w:color w:val="333399"/>
            <w:sz w:val="24"/>
            <w:szCs w:val="24"/>
            <w:u w:val="single"/>
            <w:lang w:eastAsia="ru-RU"/>
          </w:rPr>
          <w:t>пунктами 2 и 3 статьи 141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hyperlink r:id="rId87" w:anchor="sub_id=1430000" w:history="1">
        <w:r w:rsidRPr="005B2A95">
          <w:rPr>
            <w:rFonts w:ascii="Times New Roman" w:eastAsia="Times New Roman" w:hAnsi="Times New Roman" w:cs="Times New Roman"/>
            <w:color w:val="333399"/>
            <w:sz w:val="24"/>
            <w:szCs w:val="24"/>
            <w:u w:val="single"/>
            <w:lang w:eastAsia="ru-RU"/>
          </w:rPr>
          <w:t>пунктом 1 статьи 143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настоящего Кодекса, а также полугодовых графиков проведения проверок;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проведение государственного контроля и надзора в соответствии с законами Республики Казахстан;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проведение мониторинга эффективности государственного контроля и надзора;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внесение предложений по совершенствованию проведения государственного контроля и надзора;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осуществление иных функций, предусмотренных настоящим Кодексом и иными законами Республики Казахстан, актами Президента Республики Казахстан и Правительства Республики Казахстан.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Статья 88. </w:t>
      </w: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Исключена в соответствии с </w:t>
      </w:r>
      <w:hyperlink r:id="rId88" w:anchor="sub_id=88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РК от 28.12.16 г. № 34-VI </w:t>
      </w: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(</w:t>
      </w:r>
      <w:hyperlink r:id="rId89" w:anchor="sub_id=880000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Статья 89. Компетенция иных государственных органов в области государственного регулирования предпринимательства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Государственные органы в пределах своей компетенции в области государственного регулирования предпринимательства: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участвуют в формировании и реализации государственной политики в области государственного регулирования предпринимательства;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осуществляют иные полномочия, предусмотренные настоящим Кодексом, иными законами Республики Казахстан, актами Президента Республики Казахстан и Правительства Республики Казахстан.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Статья 90. Компетенция местных исполнительных органов в области государственного регулирования предпринимательства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Местные исполнительные органы Республики Казахстан осуществляют: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Подпункт 1 изложен в редакции </w:t>
      </w:r>
      <w:hyperlink r:id="rId90" w:anchor="sub_id=90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Закона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24.05.18 г. № 156-VI (</w:t>
      </w:r>
      <w:hyperlink r:id="rId91" w:anchor="sub_id=900000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в пределах своей компетенции утверждение предельно допустимых розничных цен на социально значимые продовольственные товары и государственный контроль за соблюдением размера предельно допустимых розничных цен на социально значимые продовольственные товары;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разрешительные процедуры, прием уведомлений в соответствии с </w:t>
      </w:r>
      <w:hyperlink r:id="rId92" w:history="1">
        <w:r w:rsidRPr="005B2A95">
          <w:rPr>
            <w:rFonts w:ascii="Times New Roman" w:eastAsia="Times New Roman" w:hAnsi="Times New Roman" w:cs="Times New Roman"/>
            <w:color w:val="333399"/>
            <w:sz w:val="24"/>
            <w:szCs w:val="24"/>
            <w:u w:val="single"/>
            <w:lang w:eastAsia="ru-RU"/>
          </w:rPr>
          <w:t>законодательством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Республики Казахстан о разрешениях и уведомлениях;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Статья дополнена подпунктами 2-1 и 2-2 в соответствии с </w:t>
      </w:r>
      <w:hyperlink r:id="rId93" w:anchor="sub_id=90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24.05.18 г. № 156-VI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2-1) проведение альтернативного анализа регуляторного воздействия;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2-2) представление в уполномоченный орган по предпринимательству отчетов о состоянии работы по анализу регуляторного воздействия;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Статья дополнена подпунктами 2-3 - 2-5 в соответствии с </w:t>
      </w:r>
      <w:hyperlink r:id="rId94" w:anchor="sub_id=90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30.12.20 г. № 397-VI (введено в действие с 1 июля 2021 г.)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2-3) организацию и проведение Единого дня отчета;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2-4) государственный контроль за соблюдением размера торговой надбавки на социально значимые продовольственные товары;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2-5) государственный контроль за соблюдением размера вознаграждения, установленного законодательством Республики Казахстан о регулировании торговой деятельности;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в интересах местного государственного управления иные полномочия, возлагаемые на местные исполнительные органы </w:t>
      </w:r>
      <w:hyperlink r:id="rId95" w:history="1">
        <w:r w:rsidRPr="005B2A95">
          <w:rPr>
            <w:rFonts w:ascii="Times New Roman" w:eastAsia="Times New Roman" w:hAnsi="Times New Roman" w:cs="Times New Roman"/>
            <w:color w:val="333399"/>
            <w:sz w:val="24"/>
            <w:szCs w:val="24"/>
            <w:u w:val="single"/>
            <w:lang w:eastAsia="ru-RU"/>
          </w:rPr>
          <w:t>законодательством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Республики Казахстан.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Кодекс дополнен главой 7-1 в соответствии с </w:t>
      </w:r>
      <w:hyperlink r:id="rId96" w:anchor="sub_id=901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28.12.16 г. № 34-VI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Глава 7-1. АНТИМОНОПОЛЬНЫЙ ОРГАН И ЕГО ПОЛНОМОЧИЯ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Статья 90-1. Система антимонопольного органа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В пункт 1 внесены изменения в соответствии с </w:t>
      </w:r>
      <w:hyperlink r:id="rId97" w:anchor="sub_id=9001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03.01.22 г. № 101-VII (введены в действие с 7 марта 2022 г.) (</w:t>
      </w:r>
      <w:hyperlink r:id="rId98" w:anchor="sub_id=90010000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Единую систему антимонопольного органа составляют </w:t>
      </w:r>
      <w:hyperlink r:id="rId99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центральный государственный орган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подчиненные ему </w:t>
      </w:r>
      <w:hyperlink r:id="rId100" w:anchor="sub_id=101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территориальные подразделения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В пункт 2 внесены изменения в соответствии с </w:t>
      </w:r>
      <w:hyperlink r:id="rId101" w:anchor="sub_id=9001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03.01.22 г. № 101-VII (введены в действие с 7 марта 2022 г.) (</w:t>
      </w:r>
      <w:hyperlink r:id="rId102" w:anchor="sub_id=90010200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Территориальные подразделения осуществляют свою деятельность в пределах полномочий, установленных законодательством Республики Казахстан, и положения, утвержденного центральным государственным органом.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Статья 90-2. Задачи антимонопольного органа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Задачами антимонопольного органа являются: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содействие развитию добросовестной конкуренции;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предупреждение, выявление и расследование, пресечение нарушений законодательства Республики Казахстан в области защиты конкуренции;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Подпункт 3 изложен в редакции </w:t>
      </w:r>
      <w:hyperlink r:id="rId103" w:anchor="sub_id=902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Закона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24.05.18 г. № 156-VI (</w:t>
      </w:r>
      <w:hyperlink r:id="rId104" w:anchor="sub_id=90020000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регулирование экономической концентрации;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демонополизация субъектов рынка, ограничивающих конкуренцию.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Статья 90-3 изложена в редакции </w:t>
      </w:r>
      <w:hyperlink r:id="rId105" w:anchor="sub_id=9003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Закона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03.01.22 г. № 101-VII (введено в действие с 7 марта 2022 г.) (</w:t>
      </w:r>
      <w:hyperlink r:id="rId106" w:anchor="sub_id=90030000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left="1200" w:hanging="8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Статья 90-3. Руководство антимонопольным органом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Руководство антимонопольным органом осуществляется его первым руководителем.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Статья 90-4. Взаимодействие антимонопольного органа с антимонопольными органами других государств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В рамках Евразийского экономического союза антимонопольный орган осуществляет взаимодействие с антимонопольными органами государств-участников Евразийского экономического союза в соответствии с международными договорами, в том числе путем направления уведомлений, запросов о предоставлении информации, проведения консультаций, информирования о расследованиях в соответствии с порядком, установленным законодательством Республики Казахстан.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Антимонопольный орган в рамках участия в международных организациях вправе направлять запросы в антимонопольные органы иных государств и предоставлять информацию по их запросам.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Статья 90-5. Взаимодействие антимонопольного и правоохранительных органов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Антимонопольный орган осуществляет взаимодействие с </w:t>
      </w:r>
      <w:hyperlink r:id="rId107" w:anchor="sub_id=30000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правоохранительными органами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Республики Казахстан в пределах своих полномочий в следующих формах: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информирует правоохранительные органы о выявленных фактах правонарушений в области защиты конкуренции;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по запросу правоохранительных органов предоставляет аналитическую информацию о состоянии конкуренции на товарных рынках;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в пределах своей компетенции проводит по запросам правоохранительных органов экспертизы и дает заключения по вопросам законодательства Республики Казахстан в области защиты конкуренции;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4) по постановлениям и запросам правоохранительных органов, их территориальных подразделений направляет в качестве экспертов своих работников для участия в процессуальных действиях и мероприятиях по расследованию нарушений законодательства Республики Казахстан в области защиты конкуренции.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Правоохранительные органы Республики Казахстан осуществляют взаимодействие с антимонопольным органом в пределах своих полномочий в следующих формах: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информируют антимонопольный орган о выявленных правонарушениях законодательства Республики Казахстан в области защиты конкуренции;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по запросам и обращениям антимонопольного органа: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направляют сотрудников для проведения совместных мероприятий по расследованию нарушений законодательства Республики Казахстан в области защиты конкуренции, а также пресечения противоправных действий, препятствующих исполнению служебных обязанностей работниками антимонопольного органа;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принимают меры по установлению мест нахождения нарушителей </w:t>
      </w:r>
      <w:hyperlink r:id="rId108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законодательства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Республики Казахстан в области защиты конкуренции и их доставлению в антимонопольный орган для привлечения к административной ответственности согласно письменным запросам антимонопольного органа в </w:t>
      </w:r>
      <w:hyperlink r:id="rId109" w:anchor="sub_id=7860000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порядке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установленном Кодексом Республики Казахстан об административных правонарушениях;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порядке, установленном </w:t>
      </w:r>
      <w:hyperlink r:id="rId110" w:anchor="sub_id=1790000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Уголовно-процессуальным кодексом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Республики Казахстан, принимают решения о проведении досудебного расследования по представляемым антимонопольным органом материалам с признаками уголовно наказуемых </w:t>
      </w:r>
      <w:proofErr w:type="spellStart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антиконкурентных</w:t>
      </w:r>
      <w:proofErr w:type="spellEnd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действий, о чем информируют антимонопольный орган;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оказывают практическую помощь антимонопольному органу в обнаружении и закреплении доказательств нарушений законодательства Республики Казахстан в области защиты конкуренции.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Статья 90-6. Компетенция антимонопольного органа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Антимонопольный орган: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осуществляет реализацию государственной политики в области защиты конкуренции и ограничения монополистической деятельности;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осуществляет межотраслевую координацию государственных органов и иных организаций в области защиты конкуренции и ограничения монополистической деятельности;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осуществляет международное сотрудничество по вопросам защиты конкуренции и ограничения монополистической деятельности;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осуществляет государственный контроль за соблюдением законодательства Республики Казахстан в области защиты конкуренции;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пресекает акты, действия (бездействие) государственных, местных исполнительных органов, организаций, наделенных государством функциями регулирования деятельности субъектов рынка, направленные на ограничение и (или) устранение конкуренции;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исключен в соответствии с </w:t>
      </w:r>
      <w:hyperlink r:id="rId111" w:anchor="sub_id=906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РК от 24.05.18 г. № 156-VI </w:t>
      </w: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(</w:t>
      </w:r>
      <w:hyperlink r:id="rId112" w:anchor="sub_id=90060000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Статья дополнена подпунктом 6-1 в соответствии с </w:t>
      </w:r>
      <w:hyperlink r:id="rId113" w:anchor="sub_id=906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24.05.18 г. № 156-VI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6-1) рассматривает ходатайства о получении согласия на экономическую концентрацию;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 предупреждает и устраняет злоупотребления доминирующим или монопольным положением на соответствующем товарном рынке, за исключением нарушений, предусмотренных </w:t>
      </w:r>
      <w:hyperlink r:id="rId114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законодательством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Республики Казахстан о естественных монополиях;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Статья дополнена подпунктом 7-1 в соответствии с </w:t>
      </w:r>
      <w:hyperlink r:id="rId115" w:anchor="sub_id=906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24.05.18 г. № 156-VI (введено в действие с 1 января 2019 г.)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7-1) разрабатывает и утверждает </w:t>
      </w:r>
      <w:hyperlink r:id="rId116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правила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оказания обязательных услуг субъектами естественных монополий и </w:t>
      </w:r>
      <w:proofErr w:type="spellStart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квазигосударственного</w:t>
      </w:r>
      <w:proofErr w:type="spellEnd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сектора в рамках защиты конкуренции и ограничения монополистической деятельности;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8) предотвращает и пресекает </w:t>
      </w:r>
      <w:proofErr w:type="spellStart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антиконкурентные</w:t>
      </w:r>
      <w:proofErr w:type="spellEnd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соглашения и согласованные действия субъектов рынка, недобросовестную конкуренцию;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9) согласовывает нормативные правовые акты в области защиты конкуренции, ограничения монополистической деятельности и функционирования товарных рынков;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10) осуществляет распространение информации о применении норм законодательства Республики Казахстан в области защиты конкуренции и пропаганду добросовестной конкуренции;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11) осуществляет анализ состояния конкуренции на товарных рынках;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12) осуществляет анализ и мониторинг деятельности субъектов рынка, занимающих доминирующее или монопольное положение на соответствующем товарном рынке;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13) исключен в соответствии с </w:t>
      </w:r>
      <w:hyperlink r:id="rId117" w:anchor="sub_id=9006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РК от 03.01.22 г. № 101-VII </w:t>
      </w: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(введено в действие с 7 марта 2022 г.) (</w:t>
      </w:r>
      <w:hyperlink r:id="rId118" w:anchor="sub_id=90060213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Подпункт 14 </w:t>
      </w:r>
      <w:hyperlink r:id="rId119" w:anchor="sub_id=20000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введен в действие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с 1 января 2018 года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14) разрабатывает и утверждает </w:t>
      </w:r>
      <w:hyperlink r:id="rId120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методику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анализа общественно значимых рынков;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15) разрабатывает и утверждает </w:t>
      </w:r>
      <w:hyperlink r:id="rId121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методики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 проведению обследования товарных рынков, на которых будут создаваться государственные предприятия и юридические лица, более пятидесяти процентов акций (долей участия в уставном капитале) которых принадлежат государству, и аффилированные с ними юридические лица и (или) осуществляться ими дополнительные виды деятельности, в отношении государственных предприятий и юридических лиц, более пятидесяти процентов акций (долей участия в уставном капитале) которых принадлежат Национальному Банку Республики Казахстан, и аффилированных с ними юридических лиц - по согласованию с Национальным Банком Республики Казахстан;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Подпункты 16 и 17 </w:t>
      </w:r>
      <w:hyperlink r:id="rId122" w:anchor="sub_id=20000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введены в действие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с 1 января 2018 года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16) разрабатывает и утверждает </w:t>
      </w:r>
      <w:hyperlink r:id="rId123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методику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оценки экономической концентрации на товарных рынках;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В подпункт 17 внесены изменения в соответствии с </w:t>
      </w:r>
      <w:hyperlink r:id="rId124" w:anchor="sub_id=69006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03.07.19 г. № 262-VI (введены в действие с 1 января 2020 г.) (</w:t>
      </w:r>
      <w:hyperlink r:id="rId125" w:anchor="sub_id=90060217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17) разрабатывает и утверждает </w:t>
      </w:r>
      <w:hyperlink r:id="rId126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методику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оценки экономической концентрации на финансовых рынках по согласованию с уполномоченным органом по регулированию, контролю и надзору финансового рынка и финансовых организаций;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18) выявляет монопольно высокую (низкую), </w:t>
      </w:r>
      <w:proofErr w:type="spellStart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монопсонически</w:t>
      </w:r>
      <w:proofErr w:type="spellEnd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низкую цену, установленную субъектом рынка, занимающим доминирующее или монопольное положение;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19) утверждает </w:t>
      </w:r>
      <w:hyperlink r:id="rId127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методики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по выявлению монопольно высокой (низкой) и </w:t>
      </w:r>
      <w:proofErr w:type="spellStart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монопсонически</w:t>
      </w:r>
      <w:proofErr w:type="spellEnd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низкой цены;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20) проводит расследования по фактам нарушения законодательства Республики Казахстан в области защиты конкуренции субъектами рынка, государственными, местными исполнительными органами, организациями, наделенными государством функциями регулирования деятельности субъектов рынка, в порядке, установленном настоящим Кодексом;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Статья дополнена подпунктом 20-1 в соответствии с </w:t>
      </w:r>
      <w:hyperlink r:id="rId128" w:anchor="sub_id=9006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03.01.22 г. № 101-VII (введено в действие с 7 марта 2022 г.)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20-1) разрабатывает и утверждает </w:t>
      </w:r>
      <w:hyperlink r:id="rId129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правила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проведения мониторинга деятельности государственных предприятий, юридических лиц, более пятидесяти процентов акций (долей участия в уставном капитале) которых принадлежат государству, и аффилированных с ними лиц на предмет получения согласия антимонопольного органа при создании, расширении и (или) изменении осуществляемых видов деятельности, а также осуществления исключительно тех видов деятельности, на которые получено согласие антимонопольного органа;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Статья дополнена подпунктом 20-2 в соответствии с </w:t>
      </w:r>
      <w:hyperlink r:id="rId130" w:anchor="sub_id=9006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03.01.22 г. № 101-VII (введено в действие с 7 марта 2022 г.)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20-2) осуществляет мониторинг деятельности государственных предприятий, юридических лиц, более пятидесяти процентов акций (долей участия в уставном капитале) которых принадлежат государству, и аффилированных с ними лиц на предмет получения согласия антимонопольного органа при создании, расширении и (или) изменении осуществляемых видов деятельности, а также осуществления исключительно тех видов деятельности, на которые получено согласие антимонопольного органа;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21) запрашивает и получает в порядке, установленном законами Республики Казахстан, от государственных органов, в том числе уполномоченного органа в области государственной статистики, органов государственных доходов, субъектов рынка, а также должностных и иных физических и юридических лиц информацию, необходимую для осуществления полномочий, предусмотренных настоящим Кодексом, в том числе сведения, составляющие </w:t>
      </w:r>
      <w:hyperlink r:id="rId131" w:anchor="sub_id=280000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коммерческую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иную охраняемую законом тайну, за исключением </w:t>
      </w:r>
      <w:hyperlink r:id="rId132" w:anchor="sub_id=500000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банковской тайны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hyperlink r:id="rId133" w:anchor="sub_id=8300000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тайны страхования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hyperlink r:id="rId134" w:anchor="sub_id=410000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коммерческой тайны на рынке ценных бумаг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В подпункт 22 внесены изменения в соответствии с </w:t>
      </w:r>
      <w:hyperlink r:id="rId135" w:anchor="sub_id=906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24.05.18 г. № 156-VI (</w:t>
      </w:r>
      <w:hyperlink r:id="rId136" w:anchor="sub_id=90060222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22) выносит субъектам рынка обязательные для исполнения предписания о: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прекращении нарушений норм настоящего Кодекса и (или) устранении их последствий;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восстановлении первоначального положения;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расторжении или изменении договоров, противоречащих настоящему Кодексу;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необходимости отмены сделок путем расторжения или признания их недействительными при регулировании экономической концентрации;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заключении договора с иным субъектом рынка в случае, если нарушением является необоснованный отказ или уклонение от заключения договора с определенными продавцами (поставщиками) либо покупателями;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23) вносит государственным, местным исполнительным органам, организациям, наделенным государством функциями регулирования деятельности субъектов рынка, обязательные для исполнения предписания об отмене или изменении принятых ими актов, устранении нарушений, а также расторжении, отмене или изменении заключенных ими соглашений и сделок, противоречащих настоящему Кодексу, и совершении действий, направленных на обеспечение конкуренции;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24) рассматривает дела об административных правонарушениях и налагает административные взыскания в порядке, установленном </w:t>
      </w:r>
      <w:hyperlink r:id="rId137" w:anchor="sub_id=7130000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Кодексом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Республики Казахстан об административных правонарушениях, участвует в суде по рассмотрению дел о нарушениях законодательства Республики Казахстан в области защиты конкуренции;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25) направляет в правоохранительные органы материалы для проведения досудебного расследования по признакам уголовных правонарушений, связанных с нарушением законодательства Республики Казахстан в области защиты конкуренции;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26) ежегодно не позднее 1 июня направляет Президенту Республики Казахстан и Премьер-Министру Республики Казахстан </w:t>
      </w:r>
      <w:hyperlink r:id="rId138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годовой отчет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о состоянии конкуренции на отдельных товарных рынках и принимаемых мерах по ограничению монополистической деятельности, а также размещает его на своем </w:t>
      </w:r>
      <w:proofErr w:type="spellStart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интернет-ресурсе</w:t>
      </w:r>
      <w:proofErr w:type="spellEnd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В подпункт 27 внесены изменения в соответствии с </w:t>
      </w:r>
      <w:hyperlink r:id="rId139" w:anchor="sub_id=9006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03.01.22 г. № 101-VII (введены в действие с 7 марта 2022 г.) (</w:t>
      </w:r>
      <w:hyperlink r:id="rId140" w:anchor="sub_id=90060227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27) ежегодно не позднее 5 января года, следующего за отчетным, направляет в Правительство Республики Казахстан предложения по передаче в конкурентную среду государственных предприятий, юридических лиц, более пятидесяти процентов акций (долей участия в уставном капитале) которых принадлежат государству, и аффилированных с ними юридических лиц, и предложения по актуализации перечня видов деятельности, осуществляемых государственными предприятиями, юридическими лицами, более пятидесяти процентов акций (долей участия в уставном капитале) которых принадлежат государству, и аффилированными с ними юридическими лицами;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28) обеспечивает информационную открытость проводимой государственной политики в области защиты конкуренции и ограничения монополистической деятельности, в том числе ежеквартально не позднее пятнадцатого числа месяца, следующего за отчетным, размещает сведения о своей деятельности в средствах массовой информации, в том числе на своем </w:t>
      </w:r>
      <w:proofErr w:type="spellStart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интернет-ресурсе</w:t>
      </w:r>
      <w:proofErr w:type="spellEnd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В подпункт 29 внесены изменения в соответствии с </w:t>
      </w:r>
      <w:hyperlink r:id="rId141" w:anchor="sub_id=9006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03.01.22 г. № 101-VII (введены в действие с 1 июля 2022 г.) (</w:t>
      </w:r>
      <w:hyperlink r:id="rId142" w:anchor="sub_id=90060229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29) проводит экспертизу цен на товары, производимые и (или) реализуемые субъектом государственной монополии, специального права;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30) в порядке, установленном </w:t>
      </w:r>
      <w:hyperlink r:id="rId143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законодательством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Республики Казахстан, обращается в правоохранительные органы о проведении оперативно-розыскных мероприятий;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31) направляет должностному лицу субъекта рынка, государственного, местного исполнительного органа, организации, наделенной государством функциями регулирования деятельности субъектов рынка, предостережение в письменной форме о недопустимости совершения действия (бездействия), которое может привести к нарушению законодательства Республики Казахстан в области защиты конкуренции;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32) размещает на своем </w:t>
      </w:r>
      <w:proofErr w:type="spellStart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интернет-ресурсе</w:t>
      </w:r>
      <w:proofErr w:type="spellEnd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анализ состояния конкуренции на товарных рынках, за исключением информации, содержащей </w:t>
      </w:r>
      <w:hyperlink r:id="rId144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государственные секреты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иную охраняемую законом тайну;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Подпункт 33 изложен в редакции </w:t>
      </w:r>
      <w:hyperlink r:id="rId145" w:anchor="sub_id=906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Закона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24.05.18 г. № 156-VI (</w:t>
      </w:r>
      <w:hyperlink r:id="rId146" w:anchor="sub_id=90060233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33) направляет субъектам рынка, государственным, местным исполнительным органам, организациям, наделенным государством функциями регулирования деятельности субъектов рынка, уведомление о наличии в действиях (бездействии) субъекта рынка, государственного, местного исполнительного органа, организации, наделенной государством функциями регулирования деятельности субъектов рынка, признаков нарушения законодательства Республики Казахстан в области защиты конкуренции;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34) дает официальное разъяснение нормативных правовых актов в области защиты конкуренции, принятых антимонопольным органом;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35) разрабатывает и утверждает </w:t>
      </w:r>
      <w:hyperlink r:id="rId147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правила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рассмотрения проектов соглашений субъектов рынка на предмет соответствия или несоответствия требованиям законодательства Республики Казахстан в области защиты конкуренции;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36) разрабатывает и утверждает для субъектов рынка </w:t>
      </w:r>
      <w:hyperlink r:id="rId148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типовые внешние акты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антимонопольного </w:t>
      </w:r>
      <w:proofErr w:type="spellStart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комплаенса</w:t>
      </w:r>
      <w:proofErr w:type="spellEnd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В подпункт 37 внесены изменения в соответствии с </w:t>
      </w:r>
      <w:hyperlink r:id="rId149" w:anchor="sub_id=9006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28.10.19 г. № 268-VI (</w:t>
      </w:r>
      <w:hyperlink r:id="rId150" w:anchor="sub_id=90060237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37) устанавливает соответствие внешнего акта антимонопольного </w:t>
      </w:r>
      <w:proofErr w:type="spellStart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комплаенса</w:t>
      </w:r>
      <w:proofErr w:type="spellEnd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направляемого субъектом рынка (субъектами рынка), нормам законодательства Республики Казахстан в области защиты конкуренции;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38) размещает на своем </w:t>
      </w:r>
      <w:proofErr w:type="spellStart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интернет-ресурсе</w:t>
      </w:r>
      <w:proofErr w:type="spellEnd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информацию о результатах расследований нарушений законодательства Республики Казахстан в области защиты конкуренции, решения антимонопольного органа;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39) подает иски в суд о расторжении, изменении договоров и (или) признании недействительными сделок, противоречащих настоящему Кодексу;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39-1) исключен в соответствии с </w:t>
      </w:r>
      <w:hyperlink r:id="rId151" w:anchor="sub_id=9006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РК от 03.01.22 г. № 101-VII </w:t>
      </w: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(введено в действие с 7 марта 2022 г.) (</w:t>
      </w:r>
      <w:hyperlink r:id="rId152" w:anchor="sub_id=900600391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Статья дополнена подпунктом 39-2 в соответствии с </w:t>
      </w:r>
      <w:hyperlink r:id="rId153" w:anchor="sub_id=9006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29.06.20 г. № 352-VI; внесены изменения в соответствии с </w:t>
      </w:r>
      <w:hyperlink r:id="rId154" w:anchor="sub_id=9006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03.01.22 г. № 101-VII (введены в действие с 7 марта 2022 г.) (</w:t>
      </w:r>
      <w:hyperlink r:id="rId155" w:anchor="sub_id=900600392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39-2) разрабатывает и утверждает </w:t>
      </w:r>
      <w:hyperlink r:id="rId156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порядок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проведения мониторинга цен на товарных рынках с целью установления признаков нарушения законодательства Республики Казахстан в области защиты конкуренции;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lastRenderedPageBreak/>
        <w:t>Статья дополнена подпунктом 39-3 в соответствии с </w:t>
      </w:r>
      <w:hyperlink r:id="rId157" w:anchor="sub_id=9006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29.06.20 г. № 352-VI; внесены изменения в соответствии с </w:t>
      </w:r>
      <w:hyperlink r:id="rId158" w:anchor="sub_id=9006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03.01.22 г. № 101-VII (введены в действие с 7 марта 2022 г.) (</w:t>
      </w:r>
      <w:hyperlink r:id="rId159" w:anchor="sub_id=900600393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39-3) осуществляет мониторинг цен на товарных рынках с целью установления признаков нарушения законодательства Республики Казахстан в области защиты конкуренции;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Статья дополнена подпунктом 39-4 в соответствии с </w:t>
      </w:r>
      <w:hyperlink r:id="rId160" w:anchor="sub_id=9006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03.01.22 г. № 101-VII (введено в действие с 7 марта 2022 г.)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39-4) осуществляет мониторинг деятельности лиц, оказывающих меры государственной поддержки, на предмет соблюдения требований, предусмотренных </w:t>
      </w:r>
      <w:hyperlink r:id="rId161" w:anchor="sub_id=1940000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статьей 194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настоящего Кодекса, за исключением деятельности государственных органов и юридических лиц по реализации комплекса антикризисных мероприятий для поддержки экономики, стимулирования деловой активности и занятости населения, инициированных по поручению Президента Республики Казахстан;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40) осуществляет иные полномочия, предусмотренные настоящим Кодексом, иными законами Республики Казахстан, актами Президента Республики Казахстан и Правительства Республики Казахстан.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В статью 90-7 внесены изменения в соответствии с </w:t>
      </w:r>
      <w:hyperlink r:id="rId162" w:anchor="sub_id=907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24.05.18 г. № 156-VI (</w:t>
      </w:r>
      <w:hyperlink r:id="rId163" w:anchor="sub_id=90070000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); </w:t>
      </w:r>
      <w:hyperlink r:id="rId164" w:anchor="sub_id=500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26.11.19 г. № 273-VI (введены в действие с 30 мая 2020 г.) (</w:t>
      </w:r>
      <w:hyperlink r:id="rId165" w:anchor="sub_id=90070000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Статья 90-7. Права сотрудников антимонопольного органа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Сотрудники антимонопольного органа при исполнении служебных обязанностей, в том числе рассмотрении заявлений о нарушении законодательства Республики Казахстан в области защиты конкуренции, расследовании дел о нарушении законодательства Республики Казахстан в области защиты конкуренции, регулировании экономической концентрации и определении состояния уровня конкуренции, в соответствии с возложенными на них полномочиями при предъявлении ими служебных удостоверений либо идентификационных карт и решения антимонопольного органа о проведении расследования нарушений законодательства Республики Казахстан в области защиты конкуренции имеют право: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получать беспрепятственный доступ в помещения и на территории государственных органов и субъектов рынка с соблюдением требований законодательства Республики Казахстан;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Подпункт 2 изложен в редакции </w:t>
      </w:r>
      <w:hyperlink r:id="rId166" w:anchor="sub_id=9007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Закона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03.01.22 г. № 101-VII (введено в действие с 7 марта 2022 г.) (</w:t>
      </w:r>
      <w:hyperlink r:id="rId167" w:anchor="sub_id=90070202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запрашивать и получать письменную информацию в сроки, установленные антимонопольным органом, которые не могут быть менее пяти рабочих дней, от государственных, местных исполнительных органов, субъектов рынка, должностных и иных физических и юридических лиц, а также письменные и (или) устные объяснения по фактам допущенных нарушений законодательства Республики Казахстан в области защиты конкуренции.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 необходимости дополнительных временных затрат лица, указанные в части первой настоящего подпункта, вправе обратиться в антимонопольный орган с мотивированным заявлением о продлении срока предоставления информации по запросу.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о продлении срока предоставления информации по запросу или об отказе в продлении принимается в течение двух рабочих дней с момента получения мотивированного заявления;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осуществлять иные полномочия, установленные законодательством Республики Казахстан.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Статья 90-8. Обеспечение соблюдения коммерческой, служебной и иной охраняемой законом тайны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Информация, составляющая </w:t>
      </w:r>
      <w:hyperlink r:id="rId168" w:anchor="sub_id=1260000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коммерческую, служебную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иную охраняемую законом тайну, полученная антимонопольным органом при осуществлении своих полномочий, не подлежит разглашению, за исключением случаев, установленных законами Республики Казахстан.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За разглашение информации, составляющей коммерческую, служебную и иную охраняемую законом тайну, сотрудники антимонопольного органа несут ответственность, установленную </w:t>
      </w:r>
      <w:hyperlink r:id="rId169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законами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Республики Казахстан.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Вред, причиненный физическому или юридическому лицу в результате разглашения антимонопольным органом либо его должностными лицами информации, составляющей коммерческую, служебную и иную охраняемую законом тайну, подлежит возмещению в соответствии с </w:t>
      </w:r>
      <w:hyperlink r:id="rId170" w:anchor="sub_id=1260200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гражданским законодательством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Республики Казахстан.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Глава 8. ГОСУДАРСТВЕННАЯ ПОДДЕРЖКА ЧАСТНОГО ПРЕДПРИНИМАТЕЛЬСТВА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Статья 91. Понятие государственной поддержки частного предпринимательства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 государственной поддержкой частного предпринимательства понимается комплекс государственных мер по стимулированию развития частного предпринимательства, созданию благоприятных правовых, экономических условий для реализации предпринимательской инициативы в Республике Казахстан.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См.: </w:t>
      </w:r>
      <w:hyperlink r:id="rId171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Приказ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Министра национальной экономики Республики Казахстан от 31 октября 2018 года № 49 «Об утверждении критериев оценки степени риска и проверочных листов в области поддержки и защиты субъектов частного предпринимательства»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Статья 92. Основные направления государственной поддержки частного предпринимательства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Государственная поддержка частного предпринимательства осуществляется по следующим основным направлениям: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В подпункт 1 внесены изменения в соответствии с </w:t>
      </w:r>
      <w:hyperlink r:id="rId172" w:anchor="sub_id=92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24.06.21 г. № 52-VII (</w:t>
      </w:r>
      <w:hyperlink r:id="rId173" w:anchor="sub_id=920101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малое и среднее предпринимательство, в том числе социальное предпринимательство;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агропромышленный комплекс и несельскохозяйственные виды предпринимательской деятельности в сельской местности;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Подпункт 3 изложен в редакции </w:t>
      </w:r>
      <w:hyperlink r:id="rId174" w:anchor="sub_id=300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Закона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27.12.21 г. № 87-VII (</w:t>
      </w:r>
      <w:hyperlink r:id="rId175" w:anchor="sub_id=920000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государственное стимулирование промышленности;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Пункт дополнен подпунктом 3-1 в соответствии с </w:t>
      </w:r>
      <w:hyperlink r:id="rId176" w:anchor="sub_id=300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27.12.21 г. № 87-VII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3-1) инновационная деятельность;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 </w:t>
      </w:r>
      <w:hyperlink r:id="rId177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специальные экономические зоны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Пункт дополнен подпунктом 4-1 в соответствии с </w:t>
      </w:r>
      <w:hyperlink r:id="rId178" w:anchor="sub_id=92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03.04.19 г. № 243-VI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4-1) </w:t>
      </w:r>
      <w:hyperlink r:id="rId179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индустриальные зоны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инвестиционная деятельность;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предпринимательство отечественных производителей товаров;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Пункт дополнен подпунктом 7 в соответствии с </w:t>
      </w:r>
      <w:hyperlink r:id="rId180" w:anchor="sub_id=92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28.12.16 г. № 34-VI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 жилищное строительство;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Пункт дополнен подпунктом 8 в соответствии с </w:t>
      </w:r>
      <w:hyperlink r:id="rId181" w:anchor="sub_id=700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02.01.21 г. № 401-VI (введено в действие с 1 июля 2021 г.)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8) </w:t>
      </w:r>
      <w:hyperlink r:id="rId182" w:anchor="sub_id=3190000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обращение с отходами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lastRenderedPageBreak/>
        <w:t>Пункт дополнен подпунктом 9 в соответствии с </w:t>
      </w:r>
      <w:hyperlink r:id="rId183" w:anchor="sub_id=200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30.04.21 г. № 34-VII (введено в действие с 1 января 2022 г.)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9) туристская деятельность.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Государственная поддержка частного предпринимательства может осуществляться также по иным направлениям в случаях, установленных законодательством Республики Казахстан.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См.: </w:t>
      </w:r>
      <w:hyperlink r:id="rId184" w:anchor="sub_id=100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Национальный проект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по развитию предпринимательства на 2021-2025 годы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Статья 93. Основные виды государственной поддержки частного предпринимательства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В пункт 1 внесены изменения в соответствии с </w:t>
      </w:r>
      <w:hyperlink r:id="rId185" w:anchor="sub_id=93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04.07.18 г. № 174-VI (</w:t>
      </w:r>
      <w:hyperlink r:id="rId186" w:anchor="sub_id=930000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Государственная поддержка частного предпринимательства включает следующие основные виды государственной поддержки частного предпринимательства: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финансовая и имущественная поддержка;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инфраструктурная поддержка;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институциональная поддержка, заключающаяся в создании и развитии финансовых институтов поддержки и развития частного предпринимательства, научно-исследовательских институтов при государственных органах по изучению проблем и разработке предложений по развитию частного предпринимательства;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информационная поддержка, заключающаяся в информационно-аналитической, учебно-методологической, научно-методической поддержке частного предпринимательства.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Государственная поддержка частного предпринимательства предусматривает иные виды государственной поддержки частного предпринимательства, установленные настоящим Кодексом и законодательством Республики Казахстан.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Статья 94. Финансовая и имущественная поддержка частного предпринимательства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Финансовая и имущественная поддержка частного предпринимательства осуществляется путем: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закупа гарантированного объема товаров (работ, услуг);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предоставления займов за счет бюджетных средств;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организации кредитования через банки второго уровня, национальные институты развития и иные юридические лица в соответствии с законодательством Республики Казахстан;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выдачи государственных грантов для организации и реализации социально значимых проектов в отраслях экономики;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субсидирования ставки вознаграждения по выдаваемым кредитам и совершаемым лизинговым сделкам банками второго уровня, Банком Развития Казахстана и иными юридическими лицами, осуществляющими лизинговую деятельность, субъектам частного предпринимательства;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Пункт дополнен подпунктом 5-1 в соответствии с </w:t>
      </w:r>
      <w:hyperlink r:id="rId187" w:anchor="sub_id=94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28.12.16 г. № 34-VI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5-1) субсидирования ставки вознаграждения по выдаваемым кредитам банками второго уровня субъектам частного предпринимательства для целей жилищного строительства в </w:t>
      </w:r>
      <w:hyperlink r:id="rId188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порядке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определяемом уполномоченным органом по делам архитектуры, градостроительства и строительства;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Пункт дополнен подпунктом 5-2 в соответствии с </w:t>
      </w:r>
      <w:hyperlink r:id="rId189" w:anchor="sub_id=94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02.01.21 г. № 401-VI (введено в действие с 1 июля 2021 г.)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5-2) субсидирования ставки вознаграждения по выдаваемым кредитам банками второго уровня субъектам частного предпринимательства для целей реализации </w:t>
      </w:r>
      <w:hyperlink r:id="rId190" w:anchor="sub_id=1400300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«зеленых» проектов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6) субсидирования ставки вознаграждения по выдаваемым </w:t>
      </w:r>
      <w:proofErr w:type="spellStart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микрокредитам</w:t>
      </w:r>
      <w:proofErr w:type="spellEnd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микрофинансовыми</w:t>
      </w:r>
      <w:proofErr w:type="spellEnd"/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организациями субъектам частного предпринимательства;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Пункт дополнен подпунктом 6-1 в соответствии с </w:t>
      </w:r>
      <w:hyperlink r:id="rId191" w:anchor="sub_id=94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24.05.18 г. № 156-VI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6-1) субсидирования ставки купонного вознаграждения по облигациям, выпущенным субъектами частного предпринимательства в соответствии с </w:t>
      </w:r>
      <w:hyperlink r:id="rId192" w:history="1">
        <w:r w:rsidRPr="005B2A95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законодательством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Республики Казахстан и включенным в список фондовой биржи, осуществляющей деятельность на территории Республики Казахстан;</w:t>
      </w:r>
    </w:p>
    <w:p w:rsidR="005B2A95" w:rsidRPr="005B2A95" w:rsidRDefault="005B2A95" w:rsidP="005B2A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Пункт дополнен подпунктом 6-2 в соответствии с </w:t>
      </w:r>
      <w:hyperlink r:id="rId193" w:anchor="sub_id=94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02.01.21 г. № 401-VI (введено в действие с 1 июля 2021 г.); внесены изменения в соответствии с </w:t>
      </w:r>
      <w:hyperlink r:id="rId194" w:anchor="sub_id=400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12.07.22 г. № 138-VII (</w:t>
      </w:r>
      <w:hyperlink r:id="rId195" w:anchor="sub_id=400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Законом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РК от 12.07.22 г. № 138-VII (введены в действие с 12 сентября 2022 г.) (</w:t>
      </w:r>
      <w:hyperlink r:id="rId196" w:anchor="sub_id=94010602" w:history="1">
        <w:r w:rsidRPr="005B2A95">
          <w:rPr>
            <w:rFonts w:ascii="Times New Roman" w:eastAsia="Times New Roman" w:hAnsi="Times New Roman" w:cs="Times New Roman"/>
            <w:i/>
            <w:iCs/>
            <w:color w:val="000080"/>
            <w:sz w:val="24"/>
            <w:szCs w:val="24"/>
            <w:u w:val="single"/>
            <w:lang w:eastAsia="ru-RU"/>
          </w:rPr>
          <w:t>см. стар. ред.</w:t>
        </w:r>
      </w:hyperlink>
      <w:r w:rsidRPr="005B2A95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)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6-2) субсидирования ставки купонного вознаграждения по «зеленым» облигациям, в том числе выпущенным в соответствии с актами Международного финансового центра «Астана» и включенным в список биржи Международного финансового центра «Астана»;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 возмещения и (или) субсидирования расходов и (или) затрат;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8) частичного гарантирования кредитов субъектов частного предпринимательства;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9) лизинга;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10) предоставления иных мер финансовой и имущественной поддержки частного предпринимательства, установленных настоящим Кодексом и законодательством Республики Казахстан.</w:t>
      </w:r>
    </w:p>
    <w:p w:rsidR="005B2A95" w:rsidRPr="005B2A95" w:rsidRDefault="005B2A95" w:rsidP="005B2A95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Порядок, формы государственной финансовой поддержки, отрасль (отрасли) экономики, в которой (которых) осуществляют деятельность субъекты частного предпринимательства, подлежащие государственной финансовой поддержке, юридическое (юридические) лицо (лица), привлекаемое (привлекаемые) для оказания государственной финансовой поддержки, размеры финансовой поддержки и другие условия, необходимые для оказания государственной финансовой поддержки, </w:t>
      </w:r>
      <w:hyperlink r:id="rId197" w:history="1">
        <w:r w:rsidRPr="005B2A95">
          <w:rPr>
            <w:rFonts w:ascii="Times New Roman" w:eastAsia="Times New Roman" w:hAnsi="Times New Roman" w:cs="Times New Roman"/>
            <w:color w:val="333399"/>
            <w:sz w:val="24"/>
            <w:szCs w:val="24"/>
            <w:u w:val="single"/>
            <w:lang w:eastAsia="ru-RU"/>
          </w:rPr>
          <w:t>утверждаются</w:t>
        </w:r>
      </w:hyperlink>
      <w:r w:rsidRPr="005B2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Правительством Республики Казахстан.</w:t>
      </w:r>
    </w:p>
    <w:p w:rsidR="00207D55" w:rsidRPr="003739FE" w:rsidRDefault="00207D55" w:rsidP="00207D55">
      <w:pPr>
        <w:shd w:val="clear" w:color="auto" w:fill="FFFFFF"/>
        <w:spacing w:before="100" w:beforeAutospacing="1" w:after="300" w:line="240" w:lineRule="auto"/>
        <w:jc w:val="center"/>
        <w:rPr>
          <w:rFonts w:ascii="Arial" w:eastAsia="Times New Roman" w:hAnsi="Arial" w:cs="Arial"/>
          <w:b/>
          <w:color w:val="202020"/>
          <w:sz w:val="27"/>
          <w:szCs w:val="27"/>
          <w:lang w:eastAsia="ru-RU"/>
        </w:rPr>
      </w:pPr>
      <w:r w:rsidRPr="003739FE">
        <w:rPr>
          <w:rFonts w:ascii="Arial" w:eastAsia="Times New Roman" w:hAnsi="Arial" w:cs="Arial"/>
          <w:b/>
          <w:color w:val="202020"/>
          <w:sz w:val="27"/>
          <w:szCs w:val="27"/>
          <w:lang w:eastAsia="ru-RU"/>
        </w:rPr>
        <w:t>ОЦЕНКА ЗНАНИЙ ОБУЧАЮЩЕГОСЯ</w:t>
      </w:r>
    </w:p>
    <w:p w:rsidR="00207D55" w:rsidRPr="003739FE" w:rsidRDefault="00207D55" w:rsidP="00207D55">
      <w:pPr>
        <w:shd w:val="clear" w:color="auto" w:fill="FFFFFF"/>
        <w:spacing w:before="100" w:beforeAutospacing="1" w:after="300" w:line="240" w:lineRule="auto"/>
        <w:jc w:val="both"/>
        <w:rPr>
          <w:rFonts w:ascii="Arial" w:eastAsia="Times New Roman" w:hAnsi="Arial" w:cs="Arial"/>
          <w:color w:val="202020"/>
          <w:sz w:val="27"/>
          <w:szCs w:val="27"/>
          <w:lang w:eastAsia="ru-RU"/>
        </w:rPr>
      </w:pPr>
    </w:p>
    <w:p w:rsidR="00207D55" w:rsidRPr="003739FE" w:rsidRDefault="00207D55" w:rsidP="00207D55">
      <w:pPr>
        <w:shd w:val="clear" w:color="auto" w:fill="FFFFFF"/>
        <w:spacing w:before="100" w:beforeAutospacing="1" w:after="300" w:line="240" w:lineRule="auto"/>
        <w:jc w:val="both"/>
        <w:rPr>
          <w:rFonts w:ascii="Arial" w:eastAsia="Times New Roman" w:hAnsi="Arial" w:cs="Arial"/>
          <w:color w:val="202020"/>
          <w:sz w:val="27"/>
          <w:szCs w:val="27"/>
          <w:lang w:eastAsia="ru-RU"/>
        </w:rPr>
      </w:pPr>
      <w:r w:rsidRPr="003739FE">
        <w:rPr>
          <w:rFonts w:ascii="Arial" w:eastAsia="Times New Roman" w:hAnsi="Arial" w:cs="Arial"/>
          <w:color w:val="202020"/>
          <w:sz w:val="27"/>
          <w:szCs w:val="27"/>
          <w:lang w:eastAsia="ru-RU"/>
        </w:rP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207D55" w:rsidRPr="003739FE" w:rsidRDefault="00207D55" w:rsidP="00207D55">
      <w:pPr>
        <w:shd w:val="clear" w:color="auto" w:fill="FFFFFF"/>
        <w:spacing w:before="100" w:beforeAutospacing="1" w:after="300" w:line="240" w:lineRule="auto"/>
        <w:jc w:val="both"/>
        <w:rPr>
          <w:rFonts w:ascii="Arial" w:eastAsia="Times New Roman" w:hAnsi="Arial" w:cs="Arial"/>
          <w:b/>
          <w:color w:val="202020"/>
          <w:sz w:val="27"/>
          <w:szCs w:val="27"/>
          <w:lang w:eastAsia="ru-RU"/>
        </w:rPr>
      </w:pPr>
      <w:r w:rsidRPr="003739FE">
        <w:rPr>
          <w:rFonts w:ascii="Arial" w:eastAsia="Times New Roman" w:hAnsi="Arial" w:cs="Arial"/>
          <w:b/>
          <w:color w:val="202020"/>
          <w:sz w:val="27"/>
          <w:szCs w:val="27"/>
          <w:lang w:eastAsia="ru-RU"/>
        </w:rPr>
        <w:t xml:space="preserve">Оценивается в </w:t>
      </w:r>
      <w:r>
        <w:rPr>
          <w:rFonts w:ascii="Arial" w:eastAsia="Times New Roman" w:hAnsi="Arial" w:cs="Arial"/>
          <w:b/>
          <w:color w:val="202020"/>
          <w:sz w:val="27"/>
          <w:szCs w:val="27"/>
          <w:lang w:eastAsia="ru-RU"/>
        </w:rPr>
        <w:t>1</w:t>
      </w:r>
      <w:r w:rsidRPr="003739FE">
        <w:rPr>
          <w:rFonts w:ascii="Arial" w:eastAsia="Times New Roman" w:hAnsi="Arial" w:cs="Arial"/>
          <w:b/>
          <w:color w:val="202020"/>
          <w:sz w:val="27"/>
          <w:szCs w:val="27"/>
          <w:lang w:eastAsia="ru-RU"/>
        </w:rPr>
        <w:t>0</w:t>
      </w:r>
      <w:r w:rsidR="00A9215D">
        <w:rPr>
          <w:rFonts w:ascii="Arial" w:eastAsia="Times New Roman" w:hAnsi="Arial" w:cs="Arial"/>
          <w:b/>
          <w:color w:val="202020"/>
          <w:sz w:val="27"/>
          <w:szCs w:val="27"/>
          <w:lang w:eastAsia="ru-RU"/>
        </w:rPr>
        <w:t>0</w:t>
      </w:r>
      <w:bookmarkStart w:id="0" w:name="_GoBack"/>
      <w:bookmarkEnd w:id="0"/>
      <w:r w:rsidRPr="003739FE">
        <w:rPr>
          <w:rFonts w:ascii="Arial" w:eastAsia="Times New Roman" w:hAnsi="Arial" w:cs="Arial"/>
          <w:b/>
          <w:color w:val="202020"/>
          <w:sz w:val="27"/>
          <w:szCs w:val="27"/>
          <w:lang w:eastAsia="ru-RU"/>
        </w:rPr>
        <w:t xml:space="preserve"> баллов</w:t>
      </w:r>
    </w:p>
    <w:p w:rsidR="00207D55" w:rsidRPr="009F405E" w:rsidRDefault="00207D55" w:rsidP="00207D55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ПРОВЕСТИ  ПИСЬМЕННЫЙ АНАЛИЗ</w:t>
      </w:r>
    </w:p>
    <w:p w:rsidR="00AA3B17" w:rsidRDefault="00AA3B17"/>
    <w:sectPr w:rsidR="00AA3B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44C7"/>
    <w:rsid w:val="00207D55"/>
    <w:rsid w:val="003144C7"/>
    <w:rsid w:val="005B2A95"/>
    <w:rsid w:val="00A9215D"/>
    <w:rsid w:val="00AA3B17"/>
    <w:rsid w:val="00C35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7F0D98"/>
  <w15:chartTrackingRefBased/>
  <w15:docId w15:val="{D4CAFA0C-13EB-4B37-A6FA-003AC6744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2A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B2A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641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online.zakon.kz/document/?doc_id=33836594" TargetMode="External"/><Relationship Id="rId21" Type="http://schemas.openxmlformats.org/officeDocument/2006/relationships/hyperlink" Target="https://online.zakon.kz/document/?doc_id=32027999" TargetMode="External"/><Relationship Id="rId42" Type="http://schemas.openxmlformats.org/officeDocument/2006/relationships/hyperlink" Target="https://online.zakon.kz/document/?doc_id=39117636" TargetMode="External"/><Relationship Id="rId63" Type="http://schemas.openxmlformats.org/officeDocument/2006/relationships/hyperlink" Target="https://online.zakon.kz/document/?doc_id=39403356" TargetMode="External"/><Relationship Id="rId84" Type="http://schemas.openxmlformats.org/officeDocument/2006/relationships/hyperlink" Target="https://online.zakon.kz/document/?doc_id=39403356" TargetMode="External"/><Relationship Id="rId138" Type="http://schemas.openxmlformats.org/officeDocument/2006/relationships/hyperlink" Target="https://online.zakon.kz/document/?doc_id=36540483" TargetMode="External"/><Relationship Id="rId159" Type="http://schemas.openxmlformats.org/officeDocument/2006/relationships/hyperlink" Target="https://online.zakon.kz/document/?doc_id=33664874" TargetMode="External"/><Relationship Id="rId170" Type="http://schemas.openxmlformats.org/officeDocument/2006/relationships/hyperlink" Target="https://online.zakon.kz/document/?doc_id=1006061" TargetMode="External"/><Relationship Id="rId191" Type="http://schemas.openxmlformats.org/officeDocument/2006/relationships/hyperlink" Target="https://online.zakon.kz/document/?doc_id=36227306" TargetMode="External"/><Relationship Id="rId107" Type="http://schemas.openxmlformats.org/officeDocument/2006/relationships/hyperlink" Target="https://online.zakon.kz/document/?doc_id=30916594" TargetMode="External"/><Relationship Id="rId11" Type="http://schemas.openxmlformats.org/officeDocument/2006/relationships/hyperlink" Target="https://online.zakon.kz/document/?doc_id=36227306" TargetMode="External"/><Relationship Id="rId32" Type="http://schemas.openxmlformats.org/officeDocument/2006/relationships/hyperlink" Target="https://online.zakon.kz/document/?doc_id=38259854" TargetMode="External"/><Relationship Id="rId53" Type="http://schemas.openxmlformats.org/officeDocument/2006/relationships/hyperlink" Target="https://online.zakon.kz/document/?doc_id=1005029" TargetMode="External"/><Relationship Id="rId74" Type="http://schemas.openxmlformats.org/officeDocument/2006/relationships/hyperlink" Target="https://online.zakon.kz/document/?doc_id=38686844" TargetMode="External"/><Relationship Id="rId128" Type="http://schemas.openxmlformats.org/officeDocument/2006/relationships/hyperlink" Target="https://online.zakon.kz/document/?doc_id=33836594" TargetMode="External"/><Relationship Id="rId149" Type="http://schemas.openxmlformats.org/officeDocument/2006/relationships/hyperlink" Target="https://online.zakon.kz/document/?doc_id=35139169" TargetMode="External"/><Relationship Id="rId5" Type="http://schemas.openxmlformats.org/officeDocument/2006/relationships/hyperlink" Target="https://online.zakon.kz/document/?doc_id=32027999" TargetMode="External"/><Relationship Id="rId95" Type="http://schemas.openxmlformats.org/officeDocument/2006/relationships/hyperlink" Target="https://online.zakon.kz/document/?doc_id=1021546" TargetMode="External"/><Relationship Id="rId160" Type="http://schemas.openxmlformats.org/officeDocument/2006/relationships/hyperlink" Target="https://online.zakon.kz/document/?doc_id=33836594" TargetMode="External"/><Relationship Id="rId181" Type="http://schemas.openxmlformats.org/officeDocument/2006/relationships/hyperlink" Target="https://online.zakon.kz/document/?doc_id=39823743" TargetMode="External"/><Relationship Id="rId22" Type="http://schemas.openxmlformats.org/officeDocument/2006/relationships/hyperlink" Target="https://online.zakon.kz/document/?link_id=1008462032" TargetMode="External"/><Relationship Id="rId43" Type="http://schemas.openxmlformats.org/officeDocument/2006/relationships/hyperlink" Target="https://online.zakon.kz/document/?doc_id=32196052" TargetMode="External"/><Relationship Id="rId64" Type="http://schemas.openxmlformats.org/officeDocument/2006/relationships/hyperlink" Target="https://online.zakon.kz/document/?doc_id=32027999" TargetMode="External"/><Relationship Id="rId118" Type="http://schemas.openxmlformats.org/officeDocument/2006/relationships/hyperlink" Target="https://online.zakon.kz/document/?doc_id=33664874" TargetMode="External"/><Relationship Id="rId139" Type="http://schemas.openxmlformats.org/officeDocument/2006/relationships/hyperlink" Target="https://online.zakon.kz/document/?doc_id=33836594" TargetMode="External"/><Relationship Id="rId85" Type="http://schemas.openxmlformats.org/officeDocument/2006/relationships/hyperlink" Target="https://online.zakon.kz/document/?doc_id=38259854" TargetMode="External"/><Relationship Id="rId150" Type="http://schemas.openxmlformats.org/officeDocument/2006/relationships/hyperlink" Target="https://online.zakon.kz/document/?doc_id=39697284" TargetMode="External"/><Relationship Id="rId171" Type="http://schemas.openxmlformats.org/officeDocument/2006/relationships/hyperlink" Target="https://online.zakon.kz/document/?doc_id=36866927" TargetMode="External"/><Relationship Id="rId192" Type="http://schemas.openxmlformats.org/officeDocument/2006/relationships/hyperlink" Target="https://online.zakon.kz/document/?doc_id=33132958" TargetMode="External"/><Relationship Id="rId12" Type="http://schemas.openxmlformats.org/officeDocument/2006/relationships/hyperlink" Target="https://online.zakon.kz/document/?doc_id=39117636" TargetMode="External"/><Relationship Id="rId33" Type="http://schemas.openxmlformats.org/officeDocument/2006/relationships/hyperlink" Target="https://online.zakon.kz/document/?doc_id=38259854" TargetMode="External"/><Relationship Id="rId108" Type="http://schemas.openxmlformats.org/officeDocument/2006/relationships/hyperlink" Target="https://online.zakon.kz/document/document.aspx?mode=ShowDocListByNodeId&amp;tree=class&amp;nodeid=480616" TargetMode="External"/><Relationship Id="rId129" Type="http://schemas.openxmlformats.org/officeDocument/2006/relationships/hyperlink" Target="https://online.zakon.kz/document/?doc_id=31857932" TargetMode="External"/><Relationship Id="rId54" Type="http://schemas.openxmlformats.org/officeDocument/2006/relationships/hyperlink" Target="https://online.zakon.kz/document/?doc_id=39403356" TargetMode="External"/><Relationship Id="rId75" Type="http://schemas.openxmlformats.org/officeDocument/2006/relationships/hyperlink" Target="https://online.zakon.kz/document/?doc_id=39403356" TargetMode="External"/><Relationship Id="rId96" Type="http://schemas.openxmlformats.org/officeDocument/2006/relationships/hyperlink" Target="https://online.zakon.kz/document/?doc_id=38924913" TargetMode="External"/><Relationship Id="rId140" Type="http://schemas.openxmlformats.org/officeDocument/2006/relationships/hyperlink" Target="https://online.zakon.kz/document/?doc_id=33664874" TargetMode="External"/><Relationship Id="rId161" Type="http://schemas.openxmlformats.org/officeDocument/2006/relationships/hyperlink" Target="https://online.zakon.kz/document/?doc_id=38259854" TargetMode="External"/><Relationship Id="rId182" Type="http://schemas.openxmlformats.org/officeDocument/2006/relationships/hyperlink" Target="https://online.zakon.kz/document/?doc_id=39768520" TargetMode="External"/><Relationship Id="rId6" Type="http://schemas.openxmlformats.org/officeDocument/2006/relationships/hyperlink" Target="https://online.zakon.kz/document/?doc_id=39403356" TargetMode="External"/><Relationship Id="rId23" Type="http://schemas.openxmlformats.org/officeDocument/2006/relationships/hyperlink" Target="https://online.zakon.kz/document/?doc_id=38259854" TargetMode="External"/><Relationship Id="rId119" Type="http://schemas.openxmlformats.org/officeDocument/2006/relationships/hyperlink" Target="https://online.zakon.kz/document/?doc_id=38924913" TargetMode="External"/><Relationship Id="rId44" Type="http://schemas.openxmlformats.org/officeDocument/2006/relationships/hyperlink" Target="https://online.zakon.kz/document/?doc_id=36227306" TargetMode="External"/><Relationship Id="rId65" Type="http://schemas.openxmlformats.org/officeDocument/2006/relationships/hyperlink" Target="https://online.zakon.kz/document/?doc_id=34507794" TargetMode="External"/><Relationship Id="rId86" Type="http://schemas.openxmlformats.org/officeDocument/2006/relationships/hyperlink" Target="https://online.zakon.kz/document/?doc_id=38259854" TargetMode="External"/><Relationship Id="rId130" Type="http://schemas.openxmlformats.org/officeDocument/2006/relationships/hyperlink" Target="https://online.zakon.kz/document/?doc_id=33836594" TargetMode="External"/><Relationship Id="rId151" Type="http://schemas.openxmlformats.org/officeDocument/2006/relationships/hyperlink" Target="https://online.zakon.kz/document/?doc_id=33836594" TargetMode="External"/><Relationship Id="rId172" Type="http://schemas.openxmlformats.org/officeDocument/2006/relationships/hyperlink" Target="https://online.zakon.kz/document/?doc_id=33046086" TargetMode="External"/><Relationship Id="rId193" Type="http://schemas.openxmlformats.org/officeDocument/2006/relationships/hyperlink" Target="https://online.zakon.kz/document/?doc_id=39823743" TargetMode="External"/><Relationship Id="rId13" Type="http://schemas.openxmlformats.org/officeDocument/2006/relationships/hyperlink" Target="https://online.zakon.kz/document/?doc_id=38447961" TargetMode="External"/><Relationship Id="rId109" Type="http://schemas.openxmlformats.org/officeDocument/2006/relationships/hyperlink" Target="https://online.zakon.kz/document/?doc_id=31577399" TargetMode="External"/><Relationship Id="rId34" Type="http://schemas.openxmlformats.org/officeDocument/2006/relationships/hyperlink" Target="https://online.zakon.kz/document/?doc_id=39403356" TargetMode="External"/><Relationship Id="rId55" Type="http://schemas.openxmlformats.org/officeDocument/2006/relationships/hyperlink" Target="https://online.zakon.kz/document/?doc_id=31611088" TargetMode="External"/><Relationship Id="rId76" Type="http://schemas.openxmlformats.org/officeDocument/2006/relationships/hyperlink" Target="https://online.zakon.kz/document/?doc_id=39403356" TargetMode="External"/><Relationship Id="rId97" Type="http://schemas.openxmlformats.org/officeDocument/2006/relationships/hyperlink" Target="https://online.zakon.kz/document/?doc_id=33836594" TargetMode="External"/><Relationship Id="rId120" Type="http://schemas.openxmlformats.org/officeDocument/2006/relationships/hyperlink" Target="https://online.zakon.kz/document/?doc_id=39568591" TargetMode="External"/><Relationship Id="rId141" Type="http://schemas.openxmlformats.org/officeDocument/2006/relationships/hyperlink" Target="https://online.zakon.kz/document/?doc_id=33836594" TargetMode="External"/><Relationship Id="rId7" Type="http://schemas.openxmlformats.org/officeDocument/2006/relationships/hyperlink" Target="https://online.zakon.kz/document/?doc_id=32027999" TargetMode="External"/><Relationship Id="rId71" Type="http://schemas.openxmlformats.org/officeDocument/2006/relationships/hyperlink" Target="https://online.zakon.kz/document/?doc_id=38462936" TargetMode="External"/><Relationship Id="rId92" Type="http://schemas.openxmlformats.org/officeDocument/2006/relationships/hyperlink" Target="https://online.zakon.kz/document/?doc_id=31548200" TargetMode="External"/><Relationship Id="rId162" Type="http://schemas.openxmlformats.org/officeDocument/2006/relationships/hyperlink" Target="https://online.zakon.kz/document/?doc_id=36227306" TargetMode="External"/><Relationship Id="rId183" Type="http://schemas.openxmlformats.org/officeDocument/2006/relationships/hyperlink" Target="https://online.zakon.kz/document/?doc_id=36134761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online.zakon.kz/document/?doc_id=38259854" TargetMode="External"/><Relationship Id="rId24" Type="http://schemas.openxmlformats.org/officeDocument/2006/relationships/hyperlink" Target="https://online.zakon.kz/document/?doc_id=39403356" TargetMode="External"/><Relationship Id="rId40" Type="http://schemas.openxmlformats.org/officeDocument/2006/relationships/hyperlink" Target="https://online.zakon.kz/document/?doc_id=39403356" TargetMode="External"/><Relationship Id="rId45" Type="http://schemas.openxmlformats.org/officeDocument/2006/relationships/hyperlink" Target="https://online.zakon.kz/document/?doc_id=36652795" TargetMode="External"/><Relationship Id="rId66" Type="http://schemas.openxmlformats.org/officeDocument/2006/relationships/hyperlink" Target="https://online.zakon.kz/document/?doc_id=39794416" TargetMode="External"/><Relationship Id="rId87" Type="http://schemas.openxmlformats.org/officeDocument/2006/relationships/hyperlink" Target="https://online.zakon.kz/document/?doc_id=38259854" TargetMode="External"/><Relationship Id="rId110" Type="http://schemas.openxmlformats.org/officeDocument/2006/relationships/hyperlink" Target="https://online.zakon.kz/document/?doc_id=31575852" TargetMode="External"/><Relationship Id="rId115" Type="http://schemas.openxmlformats.org/officeDocument/2006/relationships/hyperlink" Target="https://online.zakon.kz/document/?doc_id=36227306" TargetMode="External"/><Relationship Id="rId131" Type="http://schemas.openxmlformats.org/officeDocument/2006/relationships/hyperlink" Target="https://online.zakon.kz/document/?doc_id=38259854" TargetMode="External"/><Relationship Id="rId136" Type="http://schemas.openxmlformats.org/officeDocument/2006/relationships/hyperlink" Target="https://online.zakon.kz/document/?doc_id=39117636" TargetMode="External"/><Relationship Id="rId157" Type="http://schemas.openxmlformats.org/officeDocument/2006/relationships/hyperlink" Target="https://online.zakon.kz/document/?doc_id=37625211" TargetMode="External"/><Relationship Id="rId178" Type="http://schemas.openxmlformats.org/officeDocument/2006/relationships/hyperlink" Target="https://online.zakon.kz/document/?doc_id=37708063" TargetMode="External"/><Relationship Id="rId61" Type="http://schemas.openxmlformats.org/officeDocument/2006/relationships/hyperlink" Target="https://online.zakon.kz/document/?doc_id=32196052" TargetMode="External"/><Relationship Id="rId82" Type="http://schemas.openxmlformats.org/officeDocument/2006/relationships/hyperlink" Target="https://online.zakon.kz/document/?doc_id=39403356" TargetMode="External"/><Relationship Id="rId152" Type="http://schemas.openxmlformats.org/officeDocument/2006/relationships/hyperlink" Target="https://online.zakon.kz/document/?doc_id=33664874" TargetMode="External"/><Relationship Id="rId173" Type="http://schemas.openxmlformats.org/officeDocument/2006/relationships/hyperlink" Target="https://online.zakon.kz/document/?doc_id=39479615" TargetMode="External"/><Relationship Id="rId194" Type="http://schemas.openxmlformats.org/officeDocument/2006/relationships/hyperlink" Target="https://online.zakon.kz/document/?doc_id=38515909" TargetMode="External"/><Relationship Id="rId199" Type="http://schemas.openxmlformats.org/officeDocument/2006/relationships/theme" Target="theme/theme1.xml"/><Relationship Id="rId19" Type="http://schemas.openxmlformats.org/officeDocument/2006/relationships/hyperlink" Target="https://online.zakon.kz/document/?doc_id=33062536" TargetMode="External"/><Relationship Id="rId14" Type="http://schemas.openxmlformats.org/officeDocument/2006/relationships/hyperlink" Target="https://online.zakon.kz/document/?doc_id=36227306" TargetMode="External"/><Relationship Id="rId30" Type="http://schemas.openxmlformats.org/officeDocument/2006/relationships/hyperlink" Target="https://online.zakon.kz/document/?doc_id=38259854" TargetMode="External"/><Relationship Id="rId35" Type="http://schemas.openxmlformats.org/officeDocument/2006/relationships/hyperlink" Target="https://online.zakon.kz/document/?doc_id=32027999" TargetMode="External"/><Relationship Id="rId56" Type="http://schemas.openxmlformats.org/officeDocument/2006/relationships/hyperlink" Target="https://online.zakon.kz/document/?doc_id=36227306" TargetMode="External"/><Relationship Id="rId77" Type="http://schemas.openxmlformats.org/officeDocument/2006/relationships/hyperlink" Target="https://online.zakon.kz/document/?doc_id=32027999" TargetMode="External"/><Relationship Id="rId100" Type="http://schemas.openxmlformats.org/officeDocument/2006/relationships/hyperlink" Target="https://online.zakon.kz/document/?doc_id=34647756" TargetMode="External"/><Relationship Id="rId105" Type="http://schemas.openxmlformats.org/officeDocument/2006/relationships/hyperlink" Target="https://online.zakon.kz/document/?doc_id=33836594" TargetMode="External"/><Relationship Id="rId126" Type="http://schemas.openxmlformats.org/officeDocument/2006/relationships/hyperlink" Target="https://online.zakon.kz/document/?doc_id=34420399" TargetMode="External"/><Relationship Id="rId147" Type="http://schemas.openxmlformats.org/officeDocument/2006/relationships/hyperlink" Target="https://online.zakon.kz/document/?doc_id=31840279" TargetMode="External"/><Relationship Id="rId168" Type="http://schemas.openxmlformats.org/officeDocument/2006/relationships/hyperlink" Target="https://online.zakon.kz/document/?doc_id=1006061" TargetMode="External"/><Relationship Id="rId8" Type="http://schemas.openxmlformats.org/officeDocument/2006/relationships/hyperlink" Target="https://online.zakon.kz/document/?doc_id=39403356" TargetMode="External"/><Relationship Id="rId51" Type="http://schemas.openxmlformats.org/officeDocument/2006/relationships/hyperlink" Target="https://online.zakon.kz/document/?doc_id=32761206" TargetMode="External"/><Relationship Id="rId72" Type="http://schemas.openxmlformats.org/officeDocument/2006/relationships/hyperlink" Target="https://online.zakon.kz/document/?doc_id=38686844" TargetMode="External"/><Relationship Id="rId93" Type="http://schemas.openxmlformats.org/officeDocument/2006/relationships/hyperlink" Target="https://online.zakon.kz/document/?doc_id=36227306" TargetMode="External"/><Relationship Id="rId98" Type="http://schemas.openxmlformats.org/officeDocument/2006/relationships/hyperlink" Target="https://online.zakon.kz/document/?doc_id=33664874" TargetMode="External"/><Relationship Id="rId121" Type="http://schemas.openxmlformats.org/officeDocument/2006/relationships/hyperlink" Target="https://online.zakon.kz/document/?link_id=1005637126" TargetMode="External"/><Relationship Id="rId142" Type="http://schemas.openxmlformats.org/officeDocument/2006/relationships/hyperlink" Target="https://online.zakon.kz/document/?doc_id=32894993" TargetMode="External"/><Relationship Id="rId163" Type="http://schemas.openxmlformats.org/officeDocument/2006/relationships/hyperlink" Target="https://online.zakon.kz/document/?doc_id=39117636" TargetMode="External"/><Relationship Id="rId184" Type="http://schemas.openxmlformats.org/officeDocument/2006/relationships/hyperlink" Target="https://online.zakon.kz/document/?doc_id=37500607" TargetMode="External"/><Relationship Id="rId189" Type="http://schemas.openxmlformats.org/officeDocument/2006/relationships/hyperlink" Target="https://online.zakon.kz/document/?doc_id=39823743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online.zakon.kz/document/?doc_id=38259854" TargetMode="External"/><Relationship Id="rId46" Type="http://schemas.openxmlformats.org/officeDocument/2006/relationships/hyperlink" Target="https://online.zakon.kz/document/?doc_id=39794416" TargetMode="External"/><Relationship Id="rId67" Type="http://schemas.openxmlformats.org/officeDocument/2006/relationships/hyperlink" Target="https://online.zakon.kz/document/?doc_id=36227306" TargetMode="External"/><Relationship Id="rId116" Type="http://schemas.openxmlformats.org/officeDocument/2006/relationships/hyperlink" Target="https://online.zakon.kz/document/?doc_id=36006358" TargetMode="External"/><Relationship Id="rId137" Type="http://schemas.openxmlformats.org/officeDocument/2006/relationships/hyperlink" Target="https://online.zakon.kz/document/?doc_id=31577399" TargetMode="External"/><Relationship Id="rId158" Type="http://schemas.openxmlformats.org/officeDocument/2006/relationships/hyperlink" Target="https://online.zakon.kz/document/?doc_id=33836594" TargetMode="External"/><Relationship Id="rId20" Type="http://schemas.openxmlformats.org/officeDocument/2006/relationships/hyperlink" Target="https://online.zakon.kz/document/?doc_id=39403356" TargetMode="External"/><Relationship Id="rId41" Type="http://schemas.openxmlformats.org/officeDocument/2006/relationships/hyperlink" Target="https://online.zakon.kz/document/?doc_id=36227306" TargetMode="External"/><Relationship Id="rId62" Type="http://schemas.openxmlformats.org/officeDocument/2006/relationships/hyperlink" Target="https://online.zakon.kz/document/?doc_id=36652795" TargetMode="External"/><Relationship Id="rId83" Type="http://schemas.openxmlformats.org/officeDocument/2006/relationships/hyperlink" Target="https://online.zakon.kz/document/?doc_id=32027999" TargetMode="External"/><Relationship Id="rId88" Type="http://schemas.openxmlformats.org/officeDocument/2006/relationships/hyperlink" Target="https://online.zakon.kz/document/?doc_id=38924913" TargetMode="External"/><Relationship Id="rId111" Type="http://schemas.openxmlformats.org/officeDocument/2006/relationships/hyperlink" Target="https://online.zakon.kz/document/?doc_id=36227306" TargetMode="External"/><Relationship Id="rId132" Type="http://schemas.openxmlformats.org/officeDocument/2006/relationships/hyperlink" Target="https://online.zakon.kz/document/?doc_id=1003931" TargetMode="External"/><Relationship Id="rId153" Type="http://schemas.openxmlformats.org/officeDocument/2006/relationships/hyperlink" Target="https://online.zakon.kz/document/?doc_id=37625211" TargetMode="External"/><Relationship Id="rId174" Type="http://schemas.openxmlformats.org/officeDocument/2006/relationships/hyperlink" Target="https://online.zakon.kz/document/?doc_id=32652336" TargetMode="External"/><Relationship Id="rId179" Type="http://schemas.openxmlformats.org/officeDocument/2006/relationships/hyperlink" Target="https://online.zakon.kz/document/?doc_id=36402496" TargetMode="External"/><Relationship Id="rId195" Type="http://schemas.openxmlformats.org/officeDocument/2006/relationships/hyperlink" Target="https://online.zakon.kz/document/?doc_id=38515909" TargetMode="External"/><Relationship Id="rId190" Type="http://schemas.openxmlformats.org/officeDocument/2006/relationships/hyperlink" Target="https://online.zakon.kz/document/?doc_id=39768520" TargetMode="External"/><Relationship Id="rId15" Type="http://schemas.openxmlformats.org/officeDocument/2006/relationships/hyperlink" Target="https://online.zakon.kz/document/?doc_id=39117636" TargetMode="External"/><Relationship Id="rId36" Type="http://schemas.openxmlformats.org/officeDocument/2006/relationships/hyperlink" Target="https://online.zakon.kz/document/?doc_id=1021546" TargetMode="External"/><Relationship Id="rId57" Type="http://schemas.openxmlformats.org/officeDocument/2006/relationships/hyperlink" Target="https://online.zakon.kz/document/?doc_id=39117636" TargetMode="External"/><Relationship Id="rId106" Type="http://schemas.openxmlformats.org/officeDocument/2006/relationships/hyperlink" Target="https://online.zakon.kz/document/?doc_id=33664874" TargetMode="External"/><Relationship Id="rId127" Type="http://schemas.openxmlformats.org/officeDocument/2006/relationships/hyperlink" Target="https://online.zakon.kz/document/?link_id=1006261939" TargetMode="External"/><Relationship Id="rId10" Type="http://schemas.openxmlformats.org/officeDocument/2006/relationships/hyperlink" Target="https://online.zakon.kz/document/?doc_id=38259854" TargetMode="External"/><Relationship Id="rId31" Type="http://schemas.openxmlformats.org/officeDocument/2006/relationships/hyperlink" Target="https://online.zakon.kz/document/?doc_id=38259854" TargetMode="External"/><Relationship Id="rId52" Type="http://schemas.openxmlformats.org/officeDocument/2006/relationships/hyperlink" Target="https://online.zakon.kz/document/?doc_id=36393618" TargetMode="External"/><Relationship Id="rId73" Type="http://schemas.openxmlformats.org/officeDocument/2006/relationships/hyperlink" Target="https://online.zakon.kz/document/?doc_id=36693680" TargetMode="External"/><Relationship Id="rId78" Type="http://schemas.openxmlformats.org/officeDocument/2006/relationships/hyperlink" Target="https://online.zakon.kz/document/?doc_id=38259854" TargetMode="External"/><Relationship Id="rId94" Type="http://schemas.openxmlformats.org/officeDocument/2006/relationships/hyperlink" Target="https://online.zakon.kz/document/?doc_id=32761206" TargetMode="External"/><Relationship Id="rId99" Type="http://schemas.openxmlformats.org/officeDocument/2006/relationships/hyperlink" Target="https://online.zakon.kz/document/?doc_id=34647756" TargetMode="External"/><Relationship Id="rId101" Type="http://schemas.openxmlformats.org/officeDocument/2006/relationships/hyperlink" Target="https://online.zakon.kz/document/?doc_id=33836594" TargetMode="External"/><Relationship Id="rId122" Type="http://schemas.openxmlformats.org/officeDocument/2006/relationships/hyperlink" Target="https://online.zakon.kz/document/?doc_id=38924913" TargetMode="External"/><Relationship Id="rId143" Type="http://schemas.openxmlformats.org/officeDocument/2006/relationships/hyperlink" Target="https://online.zakon.kz/document/?doc_id=1003158" TargetMode="External"/><Relationship Id="rId148" Type="http://schemas.openxmlformats.org/officeDocument/2006/relationships/hyperlink" Target="https://online.zakon.kz/document/?doc_id=33006270" TargetMode="External"/><Relationship Id="rId164" Type="http://schemas.openxmlformats.org/officeDocument/2006/relationships/hyperlink" Target="https://online.zakon.kz/document/?doc_id=32487946" TargetMode="External"/><Relationship Id="rId169" Type="http://schemas.openxmlformats.org/officeDocument/2006/relationships/hyperlink" Target="https://online.zakon.kz/document/?link_id=1004931945" TargetMode="External"/><Relationship Id="rId185" Type="http://schemas.openxmlformats.org/officeDocument/2006/relationships/hyperlink" Target="https://online.zakon.kz/document/?doc_id=37196166" TargetMode="External"/><Relationship Id="rId4" Type="http://schemas.openxmlformats.org/officeDocument/2006/relationships/hyperlink" Target="https://online.zakon.kz/document/?doc_id=39403356" TargetMode="External"/><Relationship Id="rId9" Type="http://schemas.openxmlformats.org/officeDocument/2006/relationships/hyperlink" Target="https://online.zakon.kz/document/?doc_id=38259854" TargetMode="External"/><Relationship Id="rId180" Type="http://schemas.openxmlformats.org/officeDocument/2006/relationships/hyperlink" Target="https://online.zakon.kz/document/?doc_id=38924913" TargetMode="External"/><Relationship Id="rId26" Type="http://schemas.openxmlformats.org/officeDocument/2006/relationships/hyperlink" Target="https://online.zakon.kz/document/?doc_id=39403356" TargetMode="External"/><Relationship Id="rId47" Type="http://schemas.openxmlformats.org/officeDocument/2006/relationships/hyperlink" Target="https://online.zakon.kz/document/?doc_id=36227306" TargetMode="External"/><Relationship Id="rId68" Type="http://schemas.openxmlformats.org/officeDocument/2006/relationships/hyperlink" Target="https://online.zakon.kz/document/?doc_id=39117636" TargetMode="External"/><Relationship Id="rId89" Type="http://schemas.openxmlformats.org/officeDocument/2006/relationships/hyperlink" Target="https://online.zakon.kz/document/?doc_id=37865563" TargetMode="External"/><Relationship Id="rId112" Type="http://schemas.openxmlformats.org/officeDocument/2006/relationships/hyperlink" Target="https://online.zakon.kz/document/?doc_id=39117636" TargetMode="External"/><Relationship Id="rId133" Type="http://schemas.openxmlformats.org/officeDocument/2006/relationships/hyperlink" Target="https://online.zakon.kz/document/?doc_id=1013880" TargetMode="External"/><Relationship Id="rId154" Type="http://schemas.openxmlformats.org/officeDocument/2006/relationships/hyperlink" Target="https://online.zakon.kz/document/?doc_id=33836594" TargetMode="External"/><Relationship Id="rId175" Type="http://schemas.openxmlformats.org/officeDocument/2006/relationships/hyperlink" Target="https://online.zakon.kz/document/?doc_id=34611407" TargetMode="External"/><Relationship Id="rId196" Type="http://schemas.openxmlformats.org/officeDocument/2006/relationships/hyperlink" Target="https://online.zakon.kz/document/?doc_id=35002244" TargetMode="External"/><Relationship Id="rId16" Type="http://schemas.openxmlformats.org/officeDocument/2006/relationships/hyperlink" Target="https://online.zakon.kz/document/?doc_id=39403356" TargetMode="External"/><Relationship Id="rId37" Type="http://schemas.openxmlformats.org/officeDocument/2006/relationships/hyperlink" Target="https://online.zakon.kz/document/?doc_id=34507794" TargetMode="External"/><Relationship Id="rId58" Type="http://schemas.openxmlformats.org/officeDocument/2006/relationships/hyperlink" Target="https://online.zakon.kz/document/?doc_id=34317297" TargetMode="External"/><Relationship Id="rId79" Type="http://schemas.openxmlformats.org/officeDocument/2006/relationships/hyperlink" Target="https://online.zakon.kz/document/?doc_id=38259854" TargetMode="External"/><Relationship Id="rId102" Type="http://schemas.openxmlformats.org/officeDocument/2006/relationships/hyperlink" Target="https://online.zakon.kz/document/?doc_id=33664874" TargetMode="External"/><Relationship Id="rId123" Type="http://schemas.openxmlformats.org/officeDocument/2006/relationships/hyperlink" Target="https://online.zakon.kz/document/?doc_id=35880802" TargetMode="External"/><Relationship Id="rId144" Type="http://schemas.openxmlformats.org/officeDocument/2006/relationships/hyperlink" Target="https://online.zakon.kz/document/?doc_id=1012633" TargetMode="External"/><Relationship Id="rId90" Type="http://schemas.openxmlformats.org/officeDocument/2006/relationships/hyperlink" Target="https://online.zakon.kz/document/?doc_id=36227306" TargetMode="External"/><Relationship Id="rId165" Type="http://schemas.openxmlformats.org/officeDocument/2006/relationships/hyperlink" Target="https://online.zakon.kz/document/?doc_id=34269681" TargetMode="External"/><Relationship Id="rId186" Type="http://schemas.openxmlformats.org/officeDocument/2006/relationships/hyperlink" Target="https://online.zakon.kz/document/?doc_id=38583206" TargetMode="External"/><Relationship Id="rId27" Type="http://schemas.openxmlformats.org/officeDocument/2006/relationships/hyperlink" Target="https://online.zakon.kz/document/?doc_id=32027999" TargetMode="External"/><Relationship Id="rId48" Type="http://schemas.openxmlformats.org/officeDocument/2006/relationships/hyperlink" Target="https://online.zakon.kz/document/?doc_id=35641784" TargetMode="External"/><Relationship Id="rId69" Type="http://schemas.openxmlformats.org/officeDocument/2006/relationships/hyperlink" Target="https://online.zakon.kz/document/?doc_id=36227306" TargetMode="External"/><Relationship Id="rId113" Type="http://schemas.openxmlformats.org/officeDocument/2006/relationships/hyperlink" Target="https://online.zakon.kz/document/?doc_id=36227306" TargetMode="External"/><Relationship Id="rId134" Type="http://schemas.openxmlformats.org/officeDocument/2006/relationships/hyperlink" Target="https://online.zakon.kz/document/?doc_id=1041258" TargetMode="External"/><Relationship Id="rId80" Type="http://schemas.openxmlformats.org/officeDocument/2006/relationships/hyperlink" Target="https://online.zakon.kz/document/?doc_id=38259854" TargetMode="External"/><Relationship Id="rId155" Type="http://schemas.openxmlformats.org/officeDocument/2006/relationships/hyperlink" Target="https://online.zakon.kz/document/?doc_id=33664874" TargetMode="External"/><Relationship Id="rId176" Type="http://schemas.openxmlformats.org/officeDocument/2006/relationships/hyperlink" Target="https://online.zakon.kz/document/?doc_id=32652336" TargetMode="External"/><Relationship Id="rId197" Type="http://schemas.openxmlformats.org/officeDocument/2006/relationships/hyperlink" Target="https://online.zakon.kz/document/?doc_id=37477567" TargetMode="External"/><Relationship Id="rId17" Type="http://schemas.openxmlformats.org/officeDocument/2006/relationships/hyperlink" Target="https://online.zakon.kz/document/?doc_id=32027999" TargetMode="External"/><Relationship Id="rId38" Type="http://schemas.openxmlformats.org/officeDocument/2006/relationships/hyperlink" Target="https://online.zakon.kz/document/?doc_id=39333487" TargetMode="External"/><Relationship Id="rId59" Type="http://schemas.openxmlformats.org/officeDocument/2006/relationships/hyperlink" Target="https://online.zakon.kz/document/?doc_id=36227306" TargetMode="External"/><Relationship Id="rId103" Type="http://schemas.openxmlformats.org/officeDocument/2006/relationships/hyperlink" Target="https://online.zakon.kz/document/?doc_id=36227306" TargetMode="External"/><Relationship Id="rId124" Type="http://schemas.openxmlformats.org/officeDocument/2006/relationships/hyperlink" Target="https://online.zakon.kz/document/?doc_id=33499976" TargetMode="External"/><Relationship Id="rId70" Type="http://schemas.openxmlformats.org/officeDocument/2006/relationships/hyperlink" Target="https://online.zakon.kz/document/?doc_id=36227306" TargetMode="External"/><Relationship Id="rId91" Type="http://schemas.openxmlformats.org/officeDocument/2006/relationships/hyperlink" Target="https://online.zakon.kz/document/?doc_id=39117636" TargetMode="External"/><Relationship Id="rId145" Type="http://schemas.openxmlformats.org/officeDocument/2006/relationships/hyperlink" Target="https://online.zakon.kz/document/?doc_id=36227306" TargetMode="External"/><Relationship Id="rId166" Type="http://schemas.openxmlformats.org/officeDocument/2006/relationships/hyperlink" Target="https://online.zakon.kz/document/?doc_id=33836594" TargetMode="External"/><Relationship Id="rId187" Type="http://schemas.openxmlformats.org/officeDocument/2006/relationships/hyperlink" Target="https://online.zakon.kz/document/?doc_id=38924913" TargetMode="External"/><Relationship Id="rId1" Type="http://schemas.openxmlformats.org/officeDocument/2006/relationships/styles" Target="styles.xml"/><Relationship Id="rId28" Type="http://schemas.openxmlformats.org/officeDocument/2006/relationships/hyperlink" Target="https://online.zakon.kz/document/?doc_id=39403356" TargetMode="External"/><Relationship Id="rId49" Type="http://schemas.openxmlformats.org/officeDocument/2006/relationships/hyperlink" Target="https://online.zakon.kz/document/?doc_id=36227306" TargetMode="External"/><Relationship Id="rId114" Type="http://schemas.openxmlformats.org/officeDocument/2006/relationships/hyperlink" Target="https://online.zakon.kz/document/?doc_id=38681059" TargetMode="External"/><Relationship Id="rId60" Type="http://schemas.openxmlformats.org/officeDocument/2006/relationships/hyperlink" Target="https://online.zakon.kz/document/?doc_id=33046086" TargetMode="External"/><Relationship Id="rId81" Type="http://schemas.openxmlformats.org/officeDocument/2006/relationships/hyperlink" Target="https://online.zakon.kz/document/?doc_id=36227306" TargetMode="External"/><Relationship Id="rId135" Type="http://schemas.openxmlformats.org/officeDocument/2006/relationships/hyperlink" Target="https://online.zakon.kz/document/?doc_id=36227306" TargetMode="External"/><Relationship Id="rId156" Type="http://schemas.openxmlformats.org/officeDocument/2006/relationships/hyperlink" Target="https://online.zakon.kz/document/?doc_id=37210587" TargetMode="External"/><Relationship Id="rId177" Type="http://schemas.openxmlformats.org/officeDocument/2006/relationships/hyperlink" Target="https://online.zakon.kz/document/?doc_id=36402496" TargetMode="External"/><Relationship Id="rId198" Type="http://schemas.openxmlformats.org/officeDocument/2006/relationships/fontTable" Target="fontTable.xml"/><Relationship Id="rId18" Type="http://schemas.openxmlformats.org/officeDocument/2006/relationships/hyperlink" Target="https://online.zakon.kz/document/?doc_id=33836594" TargetMode="External"/><Relationship Id="rId39" Type="http://schemas.openxmlformats.org/officeDocument/2006/relationships/hyperlink" Target="https://online.zakon.kz/document/?doc_id=39403356" TargetMode="External"/><Relationship Id="rId50" Type="http://schemas.openxmlformats.org/officeDocument/2006/relationships/hyperlink" Target="https://online.zakon.kz/document/?doc_id=39117636" TargetMode="External"/><Relationship Id="rId104" Type="http://schemas.openxmlformats.org/officeDocument/2006/relationships/hyperlink" Target="https://online.zakon.kz/document/?doc_id=39117636" TargetMode="External"/><Relationship Id="rId125" Type="http://schemas.openxmlformats.org/officeDocument/2006/relationships/hyperlink" Target="https://online.zakon.kz/document/?doc_id=36676783" TargetMode="External"/><Relationship Id="rId146" Type="http://schemas.openxmlformats.org/officeDocument/2006/relationships/hyperlink" Target="https://online.zakon.kz/document/?doc_id=39117636" TargetMode="External"/><Relationship Id="rId167" Type="http://schemas.openxmlformats.org/officeDocument/2006/relationships/hyperlink" Target="https://online.zakon.kz/document/?doc_id=33664874" TargetMode="External"/><Relationship Id="rId188" Type="http://schemas.openxmlformats.org/officeDocument/2006/relationships/hyperlink" Target="https://online.zakon.kz/document/?doc_id=3858831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943</TotalTime>
  <Pages>1</Pages>
  <Words>11827</Words>
  <Characters>67420</Characters>
  <Application>Microsoft Office Word</Application>
  <DocSecurity>0</DocSecurity>
  <Lines>561</Lines>
  <Paragraphs>158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6</cp:revision>
  <cp:lastPrinted>2022-11-08T12:03:00Z</cp:lastPrinted>
  <dcterms:created xsi:type="dcterms:W3CDTF">2022-11-08T12:03:00Z</dcterms:created>
  <dcterms:modified xsi:type="dcterms:W3CDTF">2025-09-10T10:41:00Z</dcterms:modified>
</cp:coreProperties>
</file>